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仿宋_GB2312" w:hAnsi="微软雅黑" w:eastAsia="仿宋_GB2312"/>
          <w:b/>
          <w:color w:val="333333"/>
          <w:sz w:val="28"/>
          <w:szCs w:val="32"/>
        </w:rPr>
      </w:pPr>
      <w:r>
        <w:rPr>
          <w:rFonts w:ascii="仿宋_GB2312" w:hAnsi="微软雅黑" w:eastAsia="仿宋_GB2312"/>
          <w:b/>
          <w:color w:val="333333"/>
          <w:sz w:val="28"/>
          <w:szCs w:val="32"/>
        </w:rPr>
        <w:t>附件</w:t>
      </w:r>
      <w:r>
        <w:rPr>
          <w:rFonts w:hint="eastAsia" w:ascii="仿宋_GB2312" w:hAnsi="微软雅黑" w:eastAsia="仿宋_GB2312"/>
          <w:b/>
          <w:color w:val="333333"/>
          <w:sz w:val="28"/>
          <w:szCs w:val="32"/>
        </w:rPr>
        <w:t>2 ：</w:t>
      </w:r>
    </w:p>
    <w:p>
      <w:pPr>
        <w:spacing w:line="480" w:lineRule="exact"/>
        <w:jc w:val="center"/>
        <w:rPr>
          <w:rFonts w:hint="eastAsia" w:ascii="仿宋_GB2312" w:hAnsi="微软雅黑" w:eastAsia="仿宋_GB2312" w:cs="宋体"/>
          <w:b w:val="0"/>
          <w:bCs w:val="0"/>
          <w:color w:val="333333"/>
          <w:kern w:val="0"/>
          <w:sz w:val="28"/>
          <w:szCs w:val="28"/>
        </w:rPr>
      </w:pPr>
      <w:r>
        <w:rPr>
          <w:rFonts w:hint="eastAsia" w:ascii="方正小标宋简体" w:hAnsi="方正小标宋简体" w:eastAsia="方正小标宋简体" w:cs="方正小标宋简体"/>
          <w:b w:val="0"/>
          <w:bCs w:val="0"/>
          <w:color w:val="333333"/>
          <w:kern w:val="0"/>
          <w:sz w:val="32"/>
          <w:szCs w:val="32"/>
        </w:rPr>
        <w:t>平昌县人民医院药品引进报价资料目录</w:t>
      </w:r>
    </w:p>
    <w:p>
      <w:pPr>
        <w:widowControl/>
        <w:jc w:val="left"/>
        <w:rPr>
          <w:rFonts w:hint="eastAsia" w:ascii="仿宋_GB2312" w:hAnsi="微软雅黑" w:eastAsia="仿宋_GB2312"/>
          <w:b/>
          <w:color w:val="333333"/>
          <w:sz w:val="28"/>
          <w:szCs w:val="32"/>
        </w:rPr>
      </w:pPr>
    </w:p>
    <w:p>
      <w:pPr>
        <w:widowControl/>
        <w:jc w:val="left"/>
        <w:rPr>
          <w:rFonts w:hint="eastAsia" w:asciiTheme="majorEastAsia" w:hAnsiTheme="majorEastAsia" w:eastAsiaTheme="majorEastAsia" w:cstheme="majorEastAsia"/>
          <w:b w:val="0"/>
          <w:bCs/>
          <w:color w:val="333333"/>
          <w:sz w:val="28"/>
          <w:szCs w:val="32"/>
        </w:rPr>
      </w:pPr>
      <w:r>
        <w:rPr>
          <w:rFonts w:hint="eastAsia" w:ascii="仿宋_GB2312" w:hAnsi="微软雅黑" w:eastAsia="仿宋_GB2312"/>
          <w:b/>
          <w:color w:val="333333"/>
          <w:sz w:val="28"/>
          <w:szCs w:val="32"/>
        </w:rPr>
        <w:t>1</w:t>
      </w:r>
      <w:r>
        <w:rPr>
          <w:rFonts w:hint="eastAsia" w:asciiTheme="majorEastAsia" w:hAnsiTheme="majorEastAsia" w:eastAsiaTheme="majorEastAsia" w:cstheme="majorEastAsia"/>
          <w:b w:val="0"/>
          <w:bCs/>
          <w:color w:val="333333"/>
          <w:sz w:val="28"/>
          <w:szCs w:val="32"/>
        </w:rPr>
        <w:t>.《药品采购报价表》（附件3）；</w:t>
      </w:r>
    </w:p>
    <w:p>
      <w:pPr>
        <w:widowControl/>
        <w:jc w:val="left"/>
        <w:rPr>
          <w:rFonts w:hint="eastAsia" w:asciiTheme="majorEastAsia" w:hAnsiTheme="majorEastAsia" w:eastAsiaTheme="majorEastAsia" w:cstheme="majorEastAsia"/>
          <w:b w:val="0"/>
          <w:bCs/>
          <w:color w:val="333333"/>
          <w:sz w:val="28"/>
          <w:szCs w:val="32"/>
        </w:rPr>
      </w:pPr>
      <w:r>
        <w:rPr>
          <w:rFonts w:hint="eastAsia" w:asciiTheme="majorEastAsia" w:hAnsiTheme="majorEastAsia" w:eastAsiaTheme="majorEastAsia" w:cstheme="majorEastAsia"/>
          <w:b w:val="0"/>
          <w:bCs/>
          <w:color w:val="333333"/>
          <w:sz w:val="28"/>
          <w:szCs w:val="32"/>
        </w:rPr>
        <w:t>2.《药品报价承诺书》（附件4）；</w:t>
      </w:r>
    </w:p>
    <w:p>
      <w:pPr>
        <w:widowControl/>
        <w:jc w:val="left"/>
        <w:rPr>
          <w:rFonts w:hint="eastAsia" w:asciiTheme="majorEastAsia" w:hAnsiTheme="majorEastAsia" w:eastAsiaTheme="majorEastAsia" w:cstheme="majorEastAsia"/>
          <w:b w:val="0"/>
          <w:bCs/>
          <w:color w:val="333333"/>
          <w:sz w:val="28"/>
          <w:szCs w:val="32"/>
        </w:rPr>
      </w:pPr>
      <w:r>
        <w:rPr>
          <w:rFonts w:hint="eastAsia" w:asciiTheme="majorEastAsia" w:hAnsiTheme="majorEastAsia" w:eastAsiaTheme="majorEastAsia" w:cstheme="majorEastAsia"/>
          <w:b w:val="0"/>
          <w:bCs/>
          <w:color w:val="333333"/>
          <w:sz w:val="28"/>
          <w:szCs w:val="32"/>
        </w:rPr>
        <w:t>3.《廉洁准入承诺书》（附件5）；</w:t>
      </w:r>
    </w:p>
    <w:p>
      <w:pPr>
        <w:widowControl/>
        <w:jc w:val="left"/>
        <w:rPr>
          <w:rFonts w:hint="eastAsia" w:asciiTheme="majorEastAsia" w:hAnsiTheme="majorEastAsia" w:eastAsiaTheme="majorEastAsia" w:cstheme="majorEastAsia"/>
          <w:b w:val="0"/>
          <w:bCs/>
          <w:color w:val="333333"/>
          <w:sz w:val="28"/>
          <w:szCs w:val="32"/>
        </w:rPr>
      </w:pPr>
      <w:r>
        <w:rPr>
          <w:rFonts w:hint="eastAsia" w:asciiTheme="majorEastAsia" w:hAnsiTheme="majorEastAsia" w:eastAsiaTheme="majorEastAsia" w:cstheme="majorEastAsia"/>
          <w:b w:val="0"/>
          <w:bCs/>
          <w:color w:val="333333"/>
          <w:sz w:val="28"/>
          <w:szCs w:val="32"/>
        </w:rPr>
        <w:t>4.《质量保证协议书》（附件6）；</w:t>
      </w:r>
    </w:p>
    <w:p>
      <w:pPr>
        <w:widowControl/>
        <w:jc w:val="left"/>
        <w:rPr>
          <w:rFonts w:hint="eastAsia" w:asciiTheme="majorEastAsia" w:hAnsiTheme="majorEastAsia" w:eastAsiaTheme="majorEastAsia" w:cstheme="majorEastAsia"/>
          <w:b w:val="0"/>
          <w:bCs/>
          <w:color w:val="333333"/>
          <w:sz w:val="28"/>
          <w:szCs w:val="32"/>
        </w:rPr>
      </w:pPr>
      <w:r>
        <w:rPr>
          <w:rFonts w:hint="eastAsia" w:asciiTheme="majorEastAsia" w:hAnsiTheme="majorEastAsia" w:eastAsiaTheme="majorEastAsia" w:cstheme="majorEastAsia"/>
          <w:b w:val="0"/>
          <w:bCs/>
          <w:color w:val="333333"/>
          <w:sz w:val="28"/>
          <w:szCs w:val="32"/>
        </w:rPr>
        <w:t>5.《药品生产企业品种授权委托书》（附件7）；</w:t>
      </w:r>
    </w:p>
    <w:p>
      <w:pPr>
        <w:widowControl/>
        <w:jc w:val="left"/>
        <w:rPr>
          <w:rFonts w:hint="eastAsia" w:asciiTheme="majorEastAsia" w:hAnsiTheme="majorEastAsia" w:eastAsiaTheme="majorEastAsia" w:cstheme="majorEastAsia"/>
          <w:b w:val="0"/>
          <w:bCs/>
          <w:color w:val="333333"/>
          <w:sz w:val="28"/>
          <w:szCs w:val="32"/>
        </w:rPr>
      </w:pPr>
      <w:r>
        <w:rPr>
          <w:rFonts w:hint="eastAsia" w:asciiTheme="majorEastAsia" w:hAnsiTheme="majorEastAsia" w:eastAsiaTheme="majorEastAsia" w:cstheme="majorEastAsia"/>
          <w:b w:val="0"/>
          <w:bCs/>
          <w:color w:val="333333"/>
          <w:sz w:val="28"/>
          <w:szCs w:val="32"/>
        </w:rPr>
        <w:t>6.《药品配送公司法人授权委托书》（附件8）；</w:t>
      </w:r>
    </w:p>
    <w:p>
      <w:pPr>
        <w:widowControl/>
        <w:jc w:val="left"/>
        <w:rPr>
          <w:rFonts w:hint="eastAsia" w:asciiTheme="majorEastAsia" w:hAnsiTheme="majorEastAsia" w:eastAsiaTheme="majorEastAsia" w:cstheme="majorEastAsia"/>
          <w:b w:val="0"/>
          <w:bCs/>
          <w:color w:val="333333"/>
          <w:sz w:val="28"/>
          <w:szCs w:val="32"/>
        </w:rPr>
      </w:pPr>
      <w:r>
        <w:rPr>
          <w:rFonts w:hint="eastAsia" w:asciiTheme="majorEastAsia" w:hAnsiTheme="majorEastAsia" w:eastAsiaTheme="majorEastAsia" w:cstheme="majorEastAsia"/>
          <w:b w:val="0"/>
          <w:bCs/>
          <w:color w:val="333333"/>
          <w:sz w:val="28"/>
          <w:szCs w:val="32"/>
        </w:rPr>
        <w:t>7.《“两票制”承诺书》（附件9）；</w:t>
      </w:r>
    </w:p>
    <w:p>
      <w:pPr>
        <w:widowControl/>
        <w:jc w:val="left"/>
        <w:rPr>
          <w:rFonts w:hint="eastAsia" w:asciiTheme="majorEastAsia" w:hAnsiTheme="majorEastAsia" w:eastAsiaTheme="majorEastAsia" w:cstheme="majorEastAsia"/>
          <w:b w:val="0"/>
          <w:bCs/>
          <w:color w:val="333333"/>
          <w:sz w:val="28"/>
          <w:szCs w:val="32"/>
        </w:rPr>
      </w:pPr>
      <w:r>
        <w:rPr>
          <w:rFonts w:hint="eastAsia" w:asciiTheme="majorEastAsia" w:hAnsiTheme="majorEastAsia" w:eastAsiaTheme="majorEastAsia" w:cstheme="majorEastAsia"/>
          <w:b w:val="0"/>
          <w:bCs/>
          <w:color w:val="333333"/>
          <w:sz w:val="28"/>
          <w:szCs w:val="32"/>
        </w:rPr>
        <w:t>8.《保证供应承诺书》（附件10）</w:t>
      </w:r>
    </w:p>
    <w:p>
      <w:pPr>
        <w:widowControl/>
        <w:jc w:val="left"/>
        <w:rPr>
          <w:rFonts w:hint="eastAsia" w:ascii="仿宋_GB2312" w:hAnsi="微软雅黑" w:eastAsia="仿宋_GB2312"/>
          <w:b/>
          <w:color w:val="333333"/>
          <w:sz w:val="28"/>
          <w:szCs w:val="32"/>
        </w:rPr>
      </w:pPr>
      <w:r>
        <w:rPr>
          <w:rFonts w:hint="eastAsia" w:asciiTheme="majorEastAsia" w:hAnsiTheme="majorEastAsia" w:eastAsiaTheme="majorEastAsia" w:cstheme="majorEastAsia"/>
          <w:b w:val="0"/>
          <w:bCs/>
          <w:color w:val="333333"/>
          <w:sz w:val="28"/>
          <w:szCs w:val="32"/>
        </w:rPr>
        <w:t>9.“四川药械采购与监管平台”挂网页面打印件；</w:t>
      </w:r>
    </w:p>
    <w:p>
      <w:pPr>
        <w:widowControl/>
        <w:jc w:val="left"/>
        <w:rPr>
          <w:rFonts w:hint="eastAsia" w:ascii="仿宋_GB2312" w:hAnsi="微软雅黑" w:eastAsia="仿宋_GB2312"/>
          <w:b/>
          <w:color w:val="333333"/>
          <w:sz w:val="28"/>
          <w:szCs w:val="32"/>
        </w:rPr>
      </w:pPr>
    </w:p>
    <w:p>
      <w:pPr>
        <w:widowControl/>
        <w:jc w:val="left"/>
        <w:rPr>
          <w:rFonts w:hint="eastAsia" w:ascii="仿宋_GB2312" w:hAnsi="微软雅黑" w:eastAsia="仿宋_GB2312"/>
          <w:b/>
          <w:color w:val="333333"/>
          <w:sz w:val="28"/>
          <w:szCs w:val="32"/>
        </w:rPr>
      </w:pPr>
    </w:p>
    <w:p>
      <w:pPr>
        <w:widowControl/>
        <w:jc w:val="left"/>
        <w:rPr>
          <w:rFonts w:hint="eastAsia" w:ascii="仿宋_GB2312" w:hAnsi="微软雅黑" w:eastAsia="仿宋_GB2312"/>
          <w:b/>
          <w:color w:val="333333"/>
          <w:sz w:val="28"/>
          <w:szCs w:val="32"/>
        </w:rPr>
      </w:pPr>
    </w:p>
    <w:p>
      <w:pPr>
        <w:widowControl/>
        <w:jc w:val="left"/>
        <w:rPr>
          <w:rFonts w:hint="eastAsia" w:ascii="仿宋_GB2312" w:hAnsi="微软雅黑" w:eastAsia="仿宋_GB2312"/>
          <w:b/>
          <w:color w:val="333333"/>
          <w:sz w:val="28"/>
          <w:szCs w:val="32"/>
        </w:rPr>
      </w:pPr>
    </w:p>
    <w:p>
      <w:pPr>
        <w:widowControl/>
        <w:jc w:val="left"/>
        <w:rPr>
          <w:rFonts w:hint="eastAsia" w:ascii="仿宋_GB2312" w:hAnsi="微软雅黑" w:eastAsia="仿宋_GB2312"/>
          <w:b/>
          <w:color w:val="333333"/>
          <w:sz w:val="28"/>
          <w:szCs w:val="32"/>
        </w:rPr>
      </w:pPr>
    </w:p>
    <w:p>
      <w:pPr>
        <w:widowControl/>
        <w:jc w:val="left"/>
        <w:rPr>
          <w:rFonts w:hint="eastAsia" w:ascii="仿宋_GB2312" w:hAnsi="微软雅黑" w:eastAsia="仿宋_GB2312"/>
          <w:b/>
          <w:color w:val="333333"/>
          <w:sz w:val="28"/>
          <w:szCs w:val="32"/>
        </w:rPr>
      </w:pPr>
    </w:p>
    <w:p>
      <w:pPr>
        <w:widowControl/>
        <w:jc w:val="left"/>
        <w:rPr>
          <w:rFonts w:hint="eastAsia" w:ascii="仿宋_GB2312" w:hAnsi="微软雅黑" w:eastAsia="仿宋_GB2312"/>
          <w:b/>
          <w:color w:val="333333"/>
          <w:sz w:val="28"/>
          <w:szCs w:val="32"/>
        </w:rPr>
      </w:pPr>
    </w:p>
    <w:p>
      <w:pPr>
        <w:widowControl/>
        <w:jc w:val="left"/>
        <w:rPr>
          <w:rFonts w:hint="eastAsia" w:ascii="仿宋_GB2312" w:hAnsi="微软雅黑" w:eastAsia="仿宋_GB2312"/>
          <w:b/>
          <w:color w:val="333333"/>
          <w:sz w:val="28"/>
          <w:szCs w:val="32"/>
        </w:rPr>
      </w:pPr>
    </w:p>
    <w:p>
      <w:pPr>
        <w:widowControl/>
        <w:jc w:val="left"/>
        <w:rPr>
          <w:rFonts w:hint="eastAsia" w:ascii="仿宋_GB2312" w:hAnsi="微软雅黑" w:eastAsia="仿宋_GB2312"/>
          <w:b/>
          <w:color w:val="333333"/>
          <w:sz w:val="28"/>
          <w:szCs w:val="32"/>
        </w:rPr>
      </w:pPr>
    </w:p>
    <w:p>
      <w:pPr>
        <w:widowControl/>
        <w:jc w:val="left"/>
        <w:rPr>
          <w:rFonts w:hint="eastAsia" w:ascii="仿宋_GB2312" w:hAnsi="微软雅黑" w:eastAsia="仿宋_GB2312"/>
          <w:b/>
          <w:color w:val="333333"/>
          <w:sz w:val="28"/>
          <w:szCs w:val="32"/>
        </w:rPr>
      </w:pPr>
    </w:p>
    <w:p>
      <w:pPr>
        <w:widowControl/>
        <w:jc w:val="left"/>
        <w:rPr>
          <w:rFonts w:hint="eastAsia" w:ascii="仿宋_GB2312" w:hAnsi="微软雅黑" w:eastAsia="仿宋_GB2312"/>
          <w:b/>
          <w:color w:val="333333"/>
          <w:sz w:val="28"/>
          <w:szCs w:val="32"/>
        </w:rPr>
      </w:pPr>
    </w:p>
    <w:p>
      <w:pPr>
        <w:widowControl/>
        <w:jc w:val="left"/>
        <w:rPr>
          <w:rFonts w:ascii="宋体" w:hAnsi="宋体"/>
          <w:b/>
          <w:sz w:val="32"/>
          <w:szCs w:val="32"/>
        </w:rPr>
      </w:pPr>
      <w:r>
        <w:rPr>
          <w:rFonts w:hint="eastAsia" w:ascii="仿宋_GB2312" w:hAnsi="微软雅黑" w:eastAsia="仿宋_GB2312"/>
          <w:b/>
          <w:color w:val="333333"/>
          <w:sz w:val="28"/>
          <w:szCs w:val="32"/>
        </w:rPr>
        <w:t>附件4：</w:t>
      </w:r>
      <w:r>
        <w:rPr>
          <w:rFonts w:ascii="仿宋_GB2312" w:hAnsi="微软雅黑" w:eastAsia="仿宋_GB2312"/>
          <w:b/>
          <w:color w:val="333333"/>
          <w:sz w:val="28"/>
          <w:szCs w:val="32"/>
        </w:rPr>
        <w:t xml:space="preserve"> </w:t>
      </w:r>
    </w:p>
    <w:p>
      <w:pPr>
        <w:spacing w:line="480" w:lineRule="auto"/>
        <w:jc w:val="center"/>
        <w:rPr>
          <w:rFonts w:ascii="黑体" w:hAnsi="黑体" w:eastAsia="黑体"/>
          <w:color w:val="000000"/>
          <w:sz w:val="36"/>
          <w:szCs w:val="36"/>
        </w:rPr>
      </w:pPr>
      <w:r>
        <w:rPr>
          <w:rFonts w:hint="eastAsia" w:ascii="方正小标宋简体" w:hAnsi="方正小标宋简体" w:eastAsia="方正小标宋简体" w:cs="方正小标宋简体"/>
          <w:color w:val="000000"/>
          <w:sz w:val="32"/>
          <w:szCs w:val="32"/>
          <w:lang w:eastAsia="zh-CN"/>
        </w:rPr>
        <w:t>药品报价</w:t>
      </w:r>
      <w:r>
        <w:rPr>
          <w:rFonts w:hint="eastAsia" w:ascii="方正小标宋简体" w:hAnsi="方正小标宋简体" w:eastAsia="方正小标宋简体" w:cs="方正小标宋简体"/>
          <w:color w:val="000000"/>
          <w:sz w:val="32"/>
          <w:szCs w:val="32"/>
        </w:rPr>
        <w:t>承诺书</w:t>
      </w:r>
    </w:p>
    <w:p>
      <w:pPr>
        <w:ind w:firstLine="326" w:firstLineChars="250"/>
        <w:jc w:val="center"/>
        <w:rPr>
          <w:rFonts w:ascii="宋体" w:hAnsi="宋体"/>
          <w:b/>
          <w:sz w:val="13"/>
          <w:szCs w:val="13"/>
        </w:rPr>
      </w:pPr>
    </w:p>
    <w:p>
      <w:pPr>
        <w:widowControl/>
        <w:jc w:val="left"/>
        <w:rPr>
          <w:rFonts w:hint="eastAsia" w:ascii="仿宋_GB2312" w:hAnsi="仿宋_GB2312" w:eastAsia="仿宋_GB2312" w:cs="仿宋_GB2312"/>
          <w:b w:val="0"/>
          <w:bCs/>
          <w:color w:val="333333"/>
          <w:sz w:val="32"/>
          <w:szCs w:val="32"/>
        </w:rPr>
      </w:pPr>
      <w:r>
        <w:rPr>
          <w:rFonts w:hint="eastAsia" w:ascii="仿宋_GB2312" w:hAnsi="仿宋_GB2312" w:eastAsia="仿宋_GB2312" w:cs="仿宋_GB2312"/>
          <w:b w:val="0"/>
          <w:bCs/>
          <w:color w:val="333333"/>
          <w:sz w:val="32"/>
          <w:szCs w:val="32"/>
        </w:rPr>
        <w:t>平昌县人民医院：</w:t>
      </w:r>
    </w:p>
    <w:p>
      <w:pPr>
        <w:widowControl/>
        <w:ind w:firstLine="640" w:firstLineChars="200"/>
        <w:jc w:val="left"/>
        <w:rPr>
          <w:rFonts w:hint="eastAsia" w:ascii="仿宋_GB2312" w:hAnsi="仿宋_GB2312" w:eastAsia="仿宋_GB2312" w:cs="仿宋_GB2312"/>
          <w:b w:val="0"/>
          <w:bCs/>
          <w:color w:val="333333"/>
          <w:sz w:val="32"/>
          <w:szCs w:val="32"/>
        </w:rPr>
      </w:pPr>
      <w:r>
        <w:rPr>
          <w:rFonts w:hint="eastAsia" w:ascii="仿宋_GB2312" w:hAnsi="仿宋_GB2312" w:eastAsia="仿宋_GB2312" w:cs="仿宋_GB2312"/>
          <w:b w:val="0"/>
          <w:bCs/>
          <w:color w:val="333333"/>
          <w:sz w:val="32"/>
          <w:szCs w:val="32"/>
        </w:rPr>
        <w:t>本企业郑重承诺：此次药品报价过程中，严格遵守医院各项规章制度，真实、准确、规范填写《药品采购报价表》，其所属内容与我单位同时递交的纸质材料内容一致，无编纂，无不实信息；同时，本企业承诺不直接或间接与临床科室及医生联系，不参与违规操作，如因信息填写错误，隐瞒有关情况，提供虚假材料或参与违规事宜等情形，本企业愿意承担由此导致的一切后果。</w:t>
      </w:r>
    </w:p>
    <w:p>
      <w:pPr>
        <w:spacing w:line="360" w:lineRule="auto"/>
        <w:ind w:firstLine="700" w:firstLineChars="250"/>
        <w:rPr>
          <w:rFonts w:hint="eastAsia" w:ascii="仿宋_GB2312" w:hAnsi="仿宋_GB2312" w:eastAsia="仿宋_GB2312" w:cs="仿宋_GB2312"/>
          <w:sz w:val="28"/>
          <w:szCs w:val="28"/>
        </w:rPr>
      </w:pPr>
    </w:p>
    <w:p>
      <w:pPr>
        <w:spacing w:line="360" w:lineRule="auto"/>
        <w:ind w:firstLine="703" w:firstLineChars="250"/>
        <w:rPr>
          <w:rFonts w:hint="eastAsia" w:ascii="仿宋_GB2312" w:hAnsi="仿宋_GB2312" w:eastAsia="仿宋_GB2312" w:cs="仿宋_GB2312"/>
          <w:sz w:val="24"/>
        </w:rPr>
      </w:pPr>
      <w:r>
        <w:rPr>
          <w:rFonts w:hint="eastAsia" w:ascii="仿宋_GB2312" w:hAnsi="仿宋_GB2312" w:eastAsia="仿宋_GB2312" w:cs="仿宋_GB2312"/>
          <w:b/>
          <w:sz w:val="28"/>
          <w:szCs w:val="28"/>
        </w:rPr>
        <w:t xml:space="preserve">                             </w:t>
      </w:r>
    </w:p>
    <w:p>
      <w:pPr>
        <w:spacing w:line="360" w:lineRule="auto"/>
        <w:ind w:firstLine="600" w:firstLineChars="250"/>
        <w:rPr>
          <w:rFonts w:hint="eastAsia" w:ascii="仿宋_GB2312" w:hAnsi="仿宋_GB2312" w:eastAsia="仿宋_GB2312" w:cs="仿宋_GB2312"/>
          <w:sz w:val="24"/>
        </w:rPr>
      </w:pPr>
    </w:p>
    <w:p>
      <w:pPr>
        <w:spacing w:line="360" w:lineRule="auto"/>
        <w:ind w:firstLine="600" w:firstLineChars="250"/>
        <w:rPr>
          <w:rFonts w:hint="eastAsia" w:ascii="仿宋_GB2312" w:hAnsi="仿宋_GB2312" w:eastAsia="仿宋_GB2312" w:cs="仿宋_GB2312"/>
          <w:sz w:val="24"/>
        </w:rPr>
      </w:pPr>
    </w:p>
    <w:p>
      <w:pPr>
        <w:spacing w:line="360" w:lineRule="auto"/>
        <w:ind w:firstLine="600" w:firstLineChars="250"/>
        <w:rPr>
          <w:rFonts w:hint="eastAsia" w:ascii="仿宋_GB2312" w:hAnsi="仿宋_GB2312" w:eastAsia="仿宋_GB2312" w:cs="仿宋_GB2312"/>
          <w:sz w:val="24"/>
        </w:rPr>
      </w:pPr>
    </w:p>
    <w:p>
      <w:pPr>
        <w:spacing w:line="360" w:lineRule="auto"/>
        <w:ind w:right="1440" w:firstLine="600" w:firstLineChars="250"/>
        <w:jc w:val="center"/>
        <w:rPr>
          <w:rFonts w:hint="eastAsia" w:ascii="仿宋_GB2312" w:hAnsi="仿宋_GB2312" w:eastAsia="仿宋_GB2312" w:cs="仿宋_GB2312"/>
          <w:sz w:val="24"/>
        </w:rPr>
      </w:pPr>
    </w:p>
    <w:p>
      <w:pPr>
        <w:widowControl/>
        <w:ind w:firstLine="562" w:firstLineChars="200"/>
        <w:jc w:val="left"/>
        <w:rPr>
          <w:rFonts w:hint="eastAsia" w:asciiTheme="majorEastAsia" w:hAnsiTheme="majorEastAsia" w:eastAsiaTheme="majorEastAsia" w:cstheme="majorEastAsia"/>
          <w:b w:val="0"/>
          <w:bCs/>
          <w:color w:val="333333"/>
          <w:sz w:val="28"/>
          <w:szCs w:val="32"/>
        </w:rPr>
      </w:pPr>
      <w:r>
        <w:rPr>
          <w:rFonts w:hint="eastAsia" w:ascii="仿宋_GB2312" w:hAnsi="仿宋_GB2312" w:eastAsia="仿宋_GB2312" w:cs="仿宋_GB2312"/>
          <w:b/>
          <w:sz w:val="28"/>
          <w:szCs w:val="28"/>
        </w:rPr>
        <w:t xml:space="preserve">                              </w:t>
      </w:r>
      <w:r>
        <w:rPr>
          <w:rFonts w:hint="eastAsia" w:ascii="仿宋_GB2312" w:hAnsi="仿宋_GB2312" w:eastAsia="仿宋_GB2312" w:cs="仿宋_GB2312"/>
          <w:b/>
          <w:sz w:val="28"/>
          <w:szCs w:val="28"/>
          <w:lang w:val="en-US" w:eastAsia="zh-CN"/>
        </w:rPr>
        <w:t xml:space="preserve">     </w:t>
      </w:r>
      <w:r>
        <w:rPr>
          <w:rFonts w:hint="eastAsia" w:asciiTheme="majorEastAsia" w:hAnsiTheme="majorEastAsia" w:eastAsiaTheme="majorEastAsia" w:cstheme="majorEastAsia"/>
          <w:b w:val="0"/>
          <w:bCs/>
          <w:color w:val="333333"/>
          <w:sz w:val="28"/>
          <w:szCs w:val="32"/>
        </w:rPr>
        <w:t xml:space="preserve"> </w:t>
      </w:r>
      <w:r>
        <w:rPr>
          <w:rFonts w:hint="eastAsia" w:asciiTheme="majorEastAsia" w:hAnsiTheme="majorEastAsia" w:eastAsiaTheme="majorEastAsia" w:cstheme="majorEastAsia"/>
          <w:b w:val="0"/>
          <w:bCs/>
          <w:color w:val="333333"/>
          <w:sz w:val="28"/>
          <w:szCs w:val="32"/>
          <w:lang w:val="en-US" w:eastAsia="zh-Hans"/>
        </w:rPr>
        <w:t>配送</w:t>
      </w:r>
      <w:r>
        <w:rPr>
          <w:rFonts w:hint="eastAsia" w:asciiTheme="majorEastAsia" w:hAnsiTheme="majorEastAsia" w:eastAsiaTheme="majorEastAsia" w:cstheme="majorEastAsia"/>
          <w:b w:val="0"/>
          <w:bCs/>
          <w:color w:val="333333"/>
          <w:sz w:val="28"/>
          <w:szCs w:val="32"/>
        </w:rPr>
        <w:t>企业：</w:t>
      </w:r>
    </w:p>
    <w:p>
      <w:pPr>
        <w:widowControl/>
        <w:ind w:firstLine="560" w:firstLineChars="200"/>
        <w:jc w:val="left"/>
        <w:rPr>
          <w:rFonts w:hint="eastAsia" w:asciiTheme="majorEastAsia" w:hAnsiTheme="majorEastAsia" w:eastAsiaTheme="majorEastAsia" w:cstheme="majorEastAsia"/>
          <w:b w:val="0"/>
          <w:bCs/>
          <w:color w:val="333333"/>
          <w:sz w:val="28"/>
          <w:szCs w:val="32"/>
        </w:rPr>
      </w:pPr>
      <w:r>
        <w:rPr>
          <w:rFonts w:hint="eastAsia" w:asciiTheme="majorEastAsia" w:hAnsiTheme="majorEastAsia" w:eastAsiaTheme="majorEastAsia" w:cstheme="majorEastAsia"/>
          <w:b w:val="0"/>
          <w:bCs/>
          <w:color w:val="333333"/>
          <w:sz w:val="28"/>
          <w:szCs w:val="32"/>
        </w:rPr>
        <w:t xml:space="preserve">                       </w:t>
      </w:r>
      <w:r>
        <w:rPr>
          <w:rFonts w:hint="eastAsia" w:asciiTheme="majorEastAsia" w:hAnsiTheme="majorEastAsia" w:eastAsiaTheme="majorEastAsia" w:cstheme="majorEastAsia"/>
          <w:b w:val="0"/>
          <w:bCs/>
          <w:color w:val="333333"/>
          <w:sz w:val="28"/>
          <w:szCs w:val="32"/>
          <w:lang w:val="en-US" w:eastAsia="zh-CN"/>
        </w:rPr>
        <w:t xml:space="preserve">            </w:t>
      </w:r>
      <w:r>
        <w:rPr>
          <w:rFonts w:hint="eastAsia" w:asciiTheme="majorEastAsia" w:hAnsiTheme="majorEastAsia" w:eastAsiaTheme="majorEastAsia" w:cstheme="majorEastAsia"/>
          <w:b w:val="0"/>
          <w:bCs/>
          <w:color w:val="333333"/>
          <w:sz w:val="28"/>
          <w:szCs w:val="32"/>
        </w:rPr>
        <w:t>（公  章）</w:t>
      </w:r>
    </w:p>
    <w:p>
      <w:pPr>
        <w:widowControl/>
        <w:ind w:firstLine="560" w:firstLineChars="200"/>
        <w:jc w:val="left"/>
        <w:rPr>
          <w:rFonts w:hint="eastAsia" w:asciiTheme="majorEastAsia" w:hAnsiTheme="majorEastAsia" w:eastAsiaTheme="majorEastAsia" w:cstheme="majorEastAsia"/>
          <w:b w:val="0"/>
          <w:bCs/>
          <w:color w:val="333333"/>
          <w:sz w:val="28"/>
          <w:szCs w:val="32"/>
        </w:rPr>
      </w:pPr>
      <w:r>
        <w:rPr>
          <w:rFonts w:hint="eastAsia" w:asciiTheme="majorEastAsia" w:hAnsiTheme="majorEastAsia" w:eastAsiaTheme="majorEastAsia" w:cstheme="majorEastAsia"/>
          <w:b w:val="0"/>
          <w:bCs/>
          <w:color w:val="333333"/>
          <w:sz w:val="28"/>
          <w:szCs w:val="32"/>
        </w:rPr>
        <w:t xml:space="preserve">                                    年    月    日</w:t>
      </w:r>
    </w:p>
    <w:p>
      <w:pPr>
        <w:widowControl/>
        <w:jc w:val="left"/>
        <w:rPr>
          <w:rFonts w:ascii="宋体" w:hAnsi="宋体"/>
          <w:b/>
          <w:sz w:val="28"/>
          <w:szCs w:val="28"/>
        </w:rPr>
      </w:pPr>
      <w:r>
        <w:rPr>
          <w:rFonts w:ascii="宋体" w:hAnsi="宋体"/>
          <w:b/>
          <w:sz w:val="28"/>
          <w:szCs w:val="28"/>
        </w:rPr>
        <w:br w:type="page"/>
      </w:r>
    </w:p>
    <w:p>
      <w:pPr>
        <w:rPr>
          <w:rFonts w:hint="eastAsia" w:ascii="仿宋_GB2312" w:hAnsi="微软雅黑" w:eastAsia="仿宋_GB2312"/>
          <w:b/>
          <w:color w:val="333333"/>
          <w:sz w:val="32"/>
          <w:szCs w:val="32"/>
        </w:rPr>
      </w:pPr>
      <w:r>
        <w:rPr>
          <w:rFonts w:hint="eastAsia" w:ascii="仿宋_GB2312" w:hAnsi="微软雅黑" w:eastAsia="仿宋_GB2312"/>
          <w:b/>
          <w:color w:val="333333"/>
          <w:sz w:val="32"/>
          <w:szCs w:val="32"/>
        </w:rPr>
        <w:t xml:space="preserve">附件5：        </w:t>
      </w:r>
    </w:p>
    <w:p>
      <w:pPr>
        <w:jc w:val="center"/>
        <w:rPr>
          <w:rFonts w:ascii="仿宋_GB2312" w:hAnsi="微软雅黑" w:eastAsia="仿宋_GB2312"/>
          <w:b/>
          <w:color w:val="333333"/>
          <w:sz w:val="32"/>
          <w:szCs w:val="32"/>
        </w:rPr>
      </w:pPr>
      <w:r>
        <w:rPr>
          <w:rFonts w:hint="eastAsia" w:ascii="黑体" w:hAnsi="黑体" w:eastAsia="黑体"/>
          <w:color w:val="000000"/>
          <w:sz w:val="36"/>
          <w:szCs w:val="36"/>
        </w:rPr>
        <w:t>药品廉洁准入承诺书</w:t>
      </w:r>
    </w:p>
    <w:p>
      <w:pPr>
        <w:spacing w:line="280" w:lineRule="exact"/>
        <w:rPr>
          <w:rFonts w:hint="eastAsia" w:ascii="仿宋_GB2312" w:hAnsi="仿宋_GB2312" w:eastAsia="仿宋_GB2312" w:cs="仿宋_GB2312"/>
          <w:sz w:val="24"/>
          <w:szCs w:val="24"/>
          <w:lang w:eastAsia="zh-CN"/>
        </w:rPr>
      </w:pPr>
    </w:p>
    <w:p>
      <w:p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平昌县人民医院</w:t>
      </w:r>
      <w:r>
        <w:rPr>
          <w:rFonts w:hint="eastAsia" w:ascii="仿宋_GB2312" w:hAnsi="仿宋_GB2312" w:eastAsia="仿宋_GB2312" w:cs="仿宋_GB2312"/>
          <w:sz w:val="24"/>
          <w:szCs w:val="24"/>
        </w:rPr>
        <w:t>：</w:t>
      </w:r>
    </w:p>
    <w:p>
      <w:pPr>
        <w:spacing w:line="280" w:lineRule="exact"/>
        <w:ind w:firstLine="43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为了维护卫生行业的整体形象，保证药品</w:t>
      </w:r>
      <w:r>
        <w:rPr>
          <w:rFonts w:hint="eastAsia" w:ascii="仿宋_GB2312" w:hAnsi="仿宋_GB2312" w:eastAsia="仿宋_GB2312" w:cs="仿宋_GB2312"/>
          <w:sz w:val="24"/>
          <w:szCs w:val="24"/>
          <w:lang w:eastAsia="zh-CN"/>
        </w:rPr>
        <w:t>询价采购</w:t>
      </w:r>
      <w:r>
        <w:rPr>
          <w:rFonts w:hint="eastAsia" w:ascii="仿宋_GB2312" w:hAnsi="仿宋_GB2312" w:eastAsia="仿宋_GB2312" w:cs="仿宋_GB2312"/>
          <w:sz w:val="24"/>
          <w:szCs w:val="24"/>
        </w:rPr>
        <w:t>工作以及药品使用等工作的合法开展，维护贵院医疗、管理工作的正常秩序，保障广大患者的健康和利益，本企业特郑重承诺如下：</w:t>
      </w:r>
    </w:p>
    <w:p>
      <w:pPr>
        <w:tabs>
          <w:tab w:val="left" w:pos="-105"/>
        </w:tabs>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严格按照《药品管理法》、《招标投标法》、《反不正当竞争法》等有关法律、法规、规章、政策的规定，规范本企业的药品竞标工作以及药品准入贵院后的使用等工作，保证做到合法竞标、正当竞争、廉洁经营。</w:t>
      </w:r>
    </w:p>
    <w:p>
      <w:pPr>
        <w:tabs>
          <w:tab w:val="left" w:pos="-105"/>
        </w:tabs>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二、本企业保证在竞标工作中做到：</w:t>
      </w:r>
    </w:p>
    <w:p>
      <w:pPr>
        <w:numPr>
          <w:ilvl w:val="0"/>
          <w:numId w:val="1"/>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不与其他投标人相互串通投标，损害贵院的合法权益。</w:t>
      </w:r>
    </w:p>
    <w:p>
      <w:pPr>
        <w:numPr>
          <w:ilvl w:val="0"/>
          <w:numId w:val="1"/>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不与招标人串通投标，损害国家利益、社会公共利益或他人的合法权益。</w:t>
      </w:r>
    </w:p>
    <w:p>
      <w:pPr>
        <w:numPr>
          <w:ilvl w:val="0"/>
          <w:numId w:val="1"/>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不以向招标人行贿的手段谋取中标。</w:t>
      </w:r>
    </w:p>
    <w:p>
      <w:pPr>
        <w:numPr>
          <w:ilvl w:val="0"/>
          <w:numId w:val="1"/>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竞标报价不违反相关法律的规定，不以他人名义投标或者以其他方式弄虚作假，骗取中标。</w:t>
      </w:r>
    </w:p>
    <w:p>
      <w:pPr>
        <w:numPr>
          <w:ilvl w:val="0"/>
          <w:numId w:val="1"/>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保证不以其他任何方式扰乱贵院的招标投标比选工作。</w:t>
      </w:r>
    </w:p>
    <w:p>
      <w:p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 本企业保证在药品促销工作中做到：</w:t>
      </w:r>
    </w:p>
    <w:p>
      <w:pPr>
        <w:numPr>
          <w:ilvl w:val="0"/>
          <w:numId w:val="2"/>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保证不在药品销售中采取帐外暗中给予回扣的手段贿赂医务人员。</w:t>
      </w:r>
    </w:p>
    <w:p>
      <w:pPr>
        <w:numPr>
          <w:ilvl w:val="0"/>
          <w:numId w:val="2"/>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保证不以开单费、处方费、免费旅游、房屋装修等名义给予贵院医务人员以财物或其他利益。</w:t>
      </w:r>
    </w:p>
    <w:p>
      <w:pPr>
        <w:numPr>
          <w:ilvl w:val="0"/>
          <w:numId w:val="2"/>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保证不让贵院临床科室和药剂部门有关人员统计医生处方或为此提供方便。</w:t>
      </w:r>
    </w:p>
    <w:p>
      <w:pPr>
        <w:numPr>
          <w:ilvl w:val="0"/>
          <w:numId w:val="2"/>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保证不以其他任何不正当竞争手段推销药品。</w:t>
      </w:r>
    </w:p>
    <w:p>
      <w:pPr>
        <w:numPr>
          <w:ilvl w:val="0"/>
          <w:numId w:val="2"/>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保证遵守贵院的相关规定，严格规范医药代表和有关人员的促销行为并承诺如有以下行为发生以违规论处，本企业保证接受贵院有权取消其代理品种准入资格的处理，由此产生的一切后果由本企业承担。</w:t>
      </w:r>
    </w:p>
    <w:p>
      <w:pPr>
        <w:tabs>
          <w:tab w:val="left" w:pos="0"/>
        </w:tabs>
        <w:spacing w:line="280" w:lineRule="exact"/>
        <w:ind w:firstLine="120" w:firstLineChars="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（1）不准医药代表擅自进入贵院门诊诊断室给医生推销药品、转发药品宣传资料等</w:t>
      </w:r>
    </w:p>
    <w:p>
      <w:pPr>
        <w:tabs>
          <w:tab w:val="left" w:pos="0"/>
        </w:tabs>
        <w:spacing w:line="280" w:lineRule="exact"/>
        <w:ind w:firstLine="120" w:firstLineChars="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（2）不准医药代表伪装患者或家属擅自进入诊断室、病房向医务人员、患者推销药品、发药品资料。</w:t>
      </w:r>
    </w:p>
    <w:p>
      <w:pPr>
        <w:tabs>
          <w:tab w:val="left" w:pos="0"/>
        </w:tabs>
        <w:spacing w:line="280" w:lineRule="exact"/>
        <w:ind w:firstLine="120" w:firstLineChars="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（3）不准医药代表擅自进入贵院药剂科工作区。</w:t>
      </w:r>
    </w:p>
    <w:p>
      <w:pPr>
        <w:tabs>
          <w:tab w:val="left" w:pos="0"/>
        </w:tabs>
        <w:spacing w:line="280" w:lineRule="exact"/>
        <w:ind w:firstLine="120" w:firstLineChars="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（4）不准医药代表擅自到院区找医生。</w:t>
      </w:r>
    </w:p>
    <w:p>
      <w:pPr>
        <w:tabs>
          <w:tab w:val="left" w:pos="-105"/>
        </w:tabs>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四、本企业保证竭力维护贵院的声誉，不做任何的损害贵院形象的事情。</w:t>
      </w:r>
    </w:p>
    <w:p>
      <w:pPr>
        <w:tabs>
          <w:tab w:val="left" w:pos="-105"/>
        </w:tabs>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五、本企业保证加强对竞标、促销等工作的领导、监督和检查；加强对本企业员工进行法律、法规、规章、政策的教育，切实要求本企业全体员工遵守本承诺各条款的内容。</w:t>
      </w:r>
    </w:p>
    <w:p>
      <w:pPr>
        <w:tabs>
          <w:tab w:val="left" w:pos="-105"/>
        </w:tabs>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六、对本企业及本企业员工如发生有以上所列不正当、不规范行为，本企业保证接受：</w:t>
      </w:r>
    </w:p>
    <w:p>
      <w:pPr>
        <w:numPr>
          <w:ilvl w:val="0"/>
          <w:numId w:val="3"/>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发现并查实一次，贵院有权取消本企业在院</w:t>
      </w:r>
      <w:r>
        <w:rPr>
          <w:rFonts w:hint="eastAsia" w:ascii="仿宋_GB2312" w:hAnsi="仿宋_GB2312" w:eastAsia="仿宋_GB2312" w:cs="仿宋_GB2312"/>
          <w:sz w:val="24"/>
          <w:szCs w:val="24"/>
          <w:lang w:eastAsia="zh-CN"/>
        </w:rPr>
        <w:t>所配送</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lang w:eastAsia="zh-CN"/>
        </w:rPr>
        <w:t>药品</w:t>
      </w:r>
      <w:r>
        <w:rPr>
          <w:rFonts w:hint="eastAsia" w:ascii="仿宋_GB2312" w:hAnsi="仿宋_GB2312" w:eastAsia="仿宋_GB2312" w:cs="仿宋_GB2312"/>
          <w:sz w:val="24"/>
          <w:szCs w:val="24"/>
        </w:rPr>
        <w:t>。</w:t>
      </w:r>
    </w:p>
    <w:p>
      <w:pPr>
        <w:numPr>
          <w:ilvl w:val="0"/>
          <w:numId w:val="3"/>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如同时触犯相关规定的，贵院有权按相关规定处置。</w:t>
      </w:r>
    </w:p>
    <w:p>
      <w:pPr>
        <w:numPr>
          <w:ilvl w:val="0"/>
          <w:numId w:val="3"/>
        </w:numPr>
        <w:spacing w:line="2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本企业或本企业员工上述行为给贵院造成经济或名誉损失的，本企业愿意承担全部民事赔偿责任。</w:t>
      </w:r>
    </w:p>
    <w:p>
      <w:pPr>
        <w:spacing w:line="280" w:lineRule="exact"/>
        <w:ind w:left="675"/>
        <w:rPr>
          <w:rFonts w:hint="eastAsia" w:ascii="仿宋_GB2312" w:hAnsi="仿宋_GB2312" w:eastAsia="仿宋_GB2312" w:cs="仿宋_GB2312"/>
          <w:sz w:val="24"/>
          <w:szCs w:val="24"/>
        </w:rPr>
      </w:pPr>
    </w:p>
    <w:p>
      <w:pPr>
        <w:spacing w:line="280" w:lineRule="exact"/>
        <w:ind w:firstLine="720" w:firstLineChars="3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val="en-US" w:eastAsia="zh-Hans"/>
        </w:rPr>
        <w:t>配送</w:t>
      </w:r>
      <w:r>
        <w:rPr>
          <w:rFonts w:hint="eastAsia" w:ascii="仿宋_GB2312" w:hAnsi="仿宋_GB2312" w:eastAsia="仿宋_GB2312" w:cs="仿宋_GB2312"/>
          <w:sz w:val="24"/>
          <w:szCs w:val="24"/>
        </w:rPr>
        <w:t>企业（公  章）：</w:t>
      </w:r>
    </w:p>
    <w:p>
      <w:pPr>
        <w:spacing w:line="280" w:lineRule="exact"/>
        <w:ind w:firstLine="840" w:firstLineChars="3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w:t>
      </w:r>
    </w:p>
    <w:p>
      <w:pPr>
        <w:spacing w:line="280" w:lineRule="exact"/>
        <w:ind w:firstLine="840" w:firstLineChars="350"/>
        <w:rPr>
          <w:rFonts w:ascii="Times New Roman" w:hAnsi="Times New Roman" w:eastAsia="华文仿宋"/>
          <w:sz w:val="24"/>
          <w:szCs w:val="24"/>
        </w:rPr>
      </w:pPr>
    </w:p>
    <w:p>
      <w:pPr>
        <w:widowControl/>
        <w:jc w:val="left"/>
        <w:rPr>
          <w:rFonts w:ascii="Times New Roman" w:hAnsi="Times New Roman" w:eastAsia="华文仿宋"/>
          <w:sz w:val="22"/>
        </w:rPr>
      </w:pPr>
      <w:r>
        <w:rPr>
          <w:rFonts w:ascii="Times New Roman" w:hAnsi="Times New Roman" w:eastAsia="华文仿宋"/>
          <w:sz w:val="22"/>
        </w:rPr>
        <w:br w:type="page"/>
      </w:r>
    </w:p>
    <w:p>
      <w:pPr>
        <w:spacing w:line="280" w:lineRule="exact"/>
        <w:jc w:val="left"/>
        <w:rPr>
          <w:rFonts w:ascii="仿宋_GB2312" w:hAnsi="微软雅黑" w:eastAsia="仿宋_GB2312"/>
          <w:b/>
          <w:color w:val="333333"/>
          <w:sz w:val="32"/>
          <w:szCs w:val="32"/>
        </w:rPr>
      </w:pPr>
      <w:r>
        <w:rPr>
          <w:rFonts w:hint="eastAsia" w:ascii="仿宋_GB2312" w:hAnsi="微软雅黑" w:eastAsia="仿宋_GB2312"/>
          <w:b/>
          <w:color w:val="333333"/>
          <w:sz w:val="32"/>
          <w:szCs w:val="32"/>
        </w:rPr>
        <w:t>附件6：</w:t>
      </w:r>
    </w:p>
    <w:p>
      <w:pPr>
        <w:spacing w:line="500" w:lineRule="exact"/>
        <w:jc w:val="center"/>
        <w:rPr>
          <w:rFonts w:ascii="黑体" w:eastAsia="黑体" w:cs="黑体"/>
          <w:b/>
          <w:bCs/>
          <w:sz w:val="44"/>
          <w:szCs w:val="44"/>
        </w:rPr>
      </w:pPr>
      <w:r>
        <w:rPr>
          <w:rFonts w:hint="eastAsia" w:ascii="黑体" w:hAnsi="黑体" w:eastAsia="黑体"/>
          <w:color w:val="000000"/>
          <w:sz w:val="36"/>
          <w:szCs w:val="36"/>
        </w:rPr>
        <w:t>药品质量保证承诺书</w:t>
      </w:r>
    </w:p>
    <w:p>
      <w:pPr>
        <w:spacing w:line="500" w:lineRule="exact"/>
        <w:rPr>
          <w:rFonts w:hint="eastAsia" w:ascii="仿宋_GB2312" w:hAnsi="仿宋_GB2312" w:eastAsia="仿宋_GB2312" w:cs="仿宋_GB2312"/>
          <w:sz w:val="24"/>
          <w:szCs w:val="24"/>
        </w:rPr>
      </w:pPr>
      <w:bookmarkStart w:id="0" w:name="_GoBack"/>
      <w:bookmarkEnd w:id="0"/>
      <w:r>
        <w:rPr>
          <w:rFonts w:hint="eastAsia" w:ascii="仿宋_GB2312" w:hAnsi="仿宋_GB2312" w:eastAsia="仿宋_GB2312" w:cs="仿宋_GB2312"/>
          <w:sz w:val="24"/>
          <w:szCs w:val="24"/>
          <w:lang w:eastAsia="zh-CN"/>
        </w:rPr>
        <w:t>平昌县人民医院</w:t>
      </w:r>
      <w:r>
        <w:rPr>
          <w:rFonts w:hint="eastAsia" w:ascii="仿宋_GB2312" w:hAnsi="仿宋_GB2312" w:eastAsia="仿宋_GB2312" w:cs="仿宋_GB2312"/>
          <w:sz w:val="24"/>
          <w:szCs w:val="24"/>
        </w:rPr>
        <w:t>：</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为加强药品质量管理，保证药品质量，维护消费者权益，根据《中华人民共和国药品管理法》、《中华人民共和国质量法》、《药品经营质量管理规范》等相关法律、法规的要求，本企业特郑重承诺如下：</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一、企业必须具备《药品生产许可证》或《药品经营许可证》、《营业执照》、GMP证书或GSP证书并保证在规定的范围内经营。</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二、药品质量符合国家现行规定的质量标准和有关质量要求。</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三、企业所供进口药品，应提供《进口药品检验报告书》与《进口药品注册证》，并加盖企业质量管理机构原印章。</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四、药品整件包装箱内附产品合格证，每批药品均附同批号的《药品检验报告书》并加盖企业原印章。</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五、保证药品的包装、标签及说明书符合有关规定。包装牢固，符合储存和运输要求。</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六、保证药品的储存及在途条件符合药品质量标准规定。</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七、发现药品有质量问题、数量短少、破损等，所造成的损失由本企业全部承担。</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八、对近效期药品，本企业销售人员应积极协商退、换货事宜。</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九、企业严格按照医院采购计划数量及时配送药品。</w:t>
      </w:r>
    </w:p>
    <w:p>
      <w:pPr>
        <w:spacing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十、紧急情况下，企业接到采购应急药品通知后，应于</w:t>
      </w:r>
      <w:r>
        <w:rPr>
          <w:rFonts w:hint="eastAsia" w:ascii="仿宋_GB2312" w:hAnsi="仿宋_GB2312" w:eastAsia="仿宋_GB2312" w:cs="仿宋_GB2312"/>
          <w:sz w:val="24"/>
          <w:szCs w:val="24"/>
          <w:lang w:val="en-US" w:eastAsia="zh-CN"/>
        </w:rPr>
        <w:t>24</w:t>
      </w:r>
      <w:r>
        <w:rPr>
          <w:rFonts w:hint="eastAsia" w:ascii="仿宋_GB2312" w:hAnsi="仿宋_GB2312" w:eastAsia="仿宋_GB2312" w:cs="仿宋_GB2312"/>
          <w:sz w:val="24"/>
          <w:szCs w:val="24"/>
        </w:rPr>
        <w:t>小时内将应急药品送达医院药库，并确保所供药品的质量合格。</w:t>
      </w:r>
    </w:p>
    <w:p>
      <w:pPr>
        <w:spacing w:line="500" w:lineRule="exact"/>
        <w:rPr>
          <w:rFonts w:hint="eastAsia" w:ascii="仿宋_GB2312" w:hAnsi="仿宋_GB2312" w:eastAsia="仿宋_GB2312" w:cs="仿宋_GB2312"/>
          <w:sz w:val="24"/>
          <w:szCs w:val="24"/>
        </w:rPr>
      </w:pPr>
    </w:p>
    <w:p>
      <w:pPr>
        <w:spacing w:line="500" w:lineRule="exact"/>
        <w:ind w:left="315"/>
        <w:jc w:val="right"/>
        <w:rPr>
          <w:rFonts w:hint="eastAsia" w:ascii="仿宋_GB2312" w:hAnsi="仿宋_GB2312" w:eastAsia="仿宋_GB2312" w:cs="仿宋_GB2312"/>
          <w:sz w:val="24"/>
          <w:szCs w:val="24"/>
        </w:rPr>
      </w:pPr>
    </w:p>
    <w:p>
      <w:pPr>
        <w:spacing w:line="5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配送</w:t>
      </w:r>
      <w:r>
        <w:rPr>
          <w:rFonts w:hint="eastAsia" w:ascii="仿宋_GB2312" w:hAnsi="仿宋_GB2312" w:eastAsia="仿宋_GB2312" w:cs="仿宋_GB2312"/>
          <w:sz w:val="24"/>
          <w:szCs w:val="24"/>
        </w:rPr>
        <w:t>企业（公  章）：</w:t>
      </w:r>
    </w:p>
    <w:p>
      <w:pPr>
        <w:spacing w:line="500" w:lineRule="exact"/>
        <w:ind w:firstLine="240" w:firstLineChars="100"/>
        <w:rPr>
          <w:rFonts w:ascii="Times New Roman" w:hAnsi="Times New Roman" w:eastAsia="华文仿宋"/>
          <w:sz w:val="22"/>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年    月    日</w:t>
      </w:r>
      <w:r>
        <w:rPr>
          <w:rFonts w:ascii="Times New Roman" w:hAnsi="Times New Roman" w:eastAsia="华文仿宋"/>
          <w:sz w:val="22"/>
        </w:rPr>
        <w:br w:type="page"/>
      </w:r>
    </w:p>
    <w:p>
      <w:pPr>
        <w:spacing w:line="280" w:lineRule="exact"/>
        <w:jc w:val="left"/>
        <w:rPr>
          <w:rFonts w:ascii="仿宋_GB2312" w:hAnsi="微软雅黑" w:eastAsia="仿宋_GB2312"/>
          <w:b/>
          <w:color w:val="333333"/>
          <w:sz w:val="32"/>
          <w:szCs w:val="32"/>
        </w:rPr>
      </w:pPr>
      <w:r>
        <w:rPr>
          <w:rFonts w:hint="eastAsia" w:ascii="仿宋_GB2312" w:hAnsi="微软雅黑" w:eastAsia="仿宋_GB2312"/>
          <w:b/>
          <w:color w:val="333333"/>
          <w:sz w:val="32"/>
          <w:szCs w:val="32"/>
        </w:rPr>
        <w:t>附件7：</w:t>
      </w:r>
    </w:p>
    <w:p>
      <w:pPr>
        <w:spacing w:line="440" w:lineRule="exact"/>
        <w:jc w:val="left"/>
        <w:rPr>
          <w:rFonts w:ascii="Times New Roman" w:hAnsi="Times New Roman" w:eastAsia="华文仿宋"/>
          <w:sz w:val="22"/>
        </w:rPr>
      </w:pPr>
    </w:p>
    <w:p>
      <w:pPr>
        <w:pStyle w:val="5"/>
        <w:shd w:val="clear" w:color="auto" w:fill="FFFFFF"/>
        <w:spacing w:before="0" w:beforeAutospacing="0" w:after="252" w:afterAutospacing="0" w:line="315" w:lineRule="atLeast"/>
        <w:jc w:val="center"/>
        <w:rPr>
          <w:rFonts w:ascii="黑体" w:hAnsi="黑体" w:eastAsia="黑体" w:cstheme="minorBidi"/>
          <w:color w:val="000000"/>
          <w:kern w:val="2"/>
          <w:sz w:val="36"/>
          <w:szCs w:val="36"/>
        </w:rPr>
      </w:pPr>
      <w:r>
        <w:rPr>
          <w:rFonts w:hint="eastAsia" w:ascii="黑体" w:hAnsi="黑体" w:eastAsia="黑体" w:cstheme="minorBidi"/>
          <w:color w:val="000000"/>
          <w:kern w:val="2"/>
          <w:sz w:val="36"/>
          <w:szCs w:val="36"/>
        </w:rPr>
        <w:t>药品生产企业品种授权委托书</w:t>
      </w:r>
    </w:p>
    <w:p>
      <w:pPr>
        <w:widowControl/>
        <w:jc w:val="left"/>
        <w:rPr>
          <w:rFonts w:ascii="宋体" w:hAnsi="宋体" w:eastAsia="宋体" w:cs="宋体"/>
          <w:color w:val="2B2B2B"/>
          <w:kern w:val="0"/>
          <w:sz w:val="28"/>
          <w:szCs w:val="28"/>
          <w:shd w:val="clear" w:color="auto" w:fill="FFFFFF"/>
        </w:rPr>
      </w:pPr>
      <w:r>
        <w:rPr>
          <w:color w:val="2B2B2B"/>
          <w:sz w:val="28"/>
          <w:szCs w:val="28"/>
          <w:shd w:val="clear" w:color="auto" w:fill="FFFFFF"/>
        </w:rPr>
        <w:br w:type="page"/>
      </w:r>
    </w:p>
    <w:p>
      <w:pPr>
        <w:spacing w:line="280" w:lineRule="exact"/>
        <w:jc w:val="left"/>
        <w:rPr>
          <w:rFonts w:ascii="仿宋_GB2312" w:hAnsi="微软雅黑" w:eastAsia="仿宋_GB2312"/>
          <w:b/>
          <w:color w:val="333333"/>
          <w:sz w:val="32"/>
          <w:szCs w:val="32"/>
        </w:rPr>
      </w:pPr>
      <w:r>
        <w:rPr>
          <w:rFonts w:hint="eastAsia" w:ascii="仿宋_GB2312" w:hAnsi="微软雅黑" w:eastAsia="仿宋_GB2312"/>
          <w:b/>
          <w:color w:val="333333"/>
          <w:sz w:val="32"/>
          <w:szCs w:val="32"/>
        </w:rPr>
        <w:t>附件8：</w:t>
      </w:r>
    </w:p>
    <w:p>
      <w:pPr>
        <w:pStyle w:val="5"/>
        <w:shd w:val="clear" w:color="auto" w:fill="FFFFFF"/>
        <w:spacing w:before="0" w:beforeAutospacing="0" w:after="252" w:afterAutospacing="0" w:line="315" w:lineRule="atLeast"/>
        <w:ind w:firstLine="420"/>
        <w:jc w:val="center"/>
        <w:rPr>
          <w:rFonts w:ascii="黑体" w:hAnsi="黑体" w:eastAsia="黑体" w:cstheme="minorBidi"/>
          <w:color w:val="000000"/>
          <w:kern w:val="2"/>
          <w:sz w:val="36"/>
          <w:szCs w:val="36"/>
        </w:rPr>
      </w:pPr>
      <w:r>
        <w:rPr>
          <w:rFonts w:hint="eastAsia" w:ascii="黑体" w:hAnsi="黑体" w:eastAsia="黑体" w:cstheme="minorBidi"/>
          <w:color w:val="000000"/>
          <w:kern w:val="2"/>
          <w:sz w:val="36"/>
          <w:szCs w:val="36"/>
        </w:rPr>
        <w:t>药品配送公司法人授权委托书</w:t>
      </w:r>
    </w:p>
    <w:p>
      <w:pPr>
        <w:keepNext w:val="0"/>
        <w:keepLines w:val="0"/>
        <w:pageBreakBefore w:val="0"/>
        <w:kinsoku/>
        <w:wordWrap/>
        <w:overflowPunct/>
        <w:topLinePunct w:val="0"/>
        <w:autoSpaceDE/>
        <w:autoSpaceDN/>
        <w:bidi w:val="0"/>
        <w:adjustRightInd/>
        <w:snapToGrid/>
        <w:spacing w:line="500" w:lineRule="exact"/>
        <w:ind w:left="0" w:leftChars="0" w:right="0" w:rightChars="0"/>
        <w:textAlignment w:val="auto"/>
        <w:outlineLvl w:val="9"/>
        <w:rPr>
          <w:rFonts w:hint="eastAsia" w:ascii="仿宋_GB2312" w:eastAsia="仿宋_GB2312"/>
          <w:sz w:val="28"/>
          <w:szCs w:val="28"/>
          <w:shd w:val="clear" w:color="auto" w:fill="FFFFFF"/>
        </w:rPr>
      </w:pPr>
      <w:r>
        <w:rPr>
          <w:rFonts w:hint="eastAsia" w:ascii="华文仿宋" w:hAnsi="华文仿宋" w:eastAsia="华文仿宋"/>
          <w:b/>
          <w:sz w:val="32"/>
          <w:szCs w:val="28"/>
          <w:lang w:eastAsia="zh-CN"/>
        </w:rPr>
        <w:t>平昌县</w:t>
      </w:r>
      <w:r>
        <w:rPr>
          <w:rFonts w:hint="eastAsia" w:ascii="华文仿宋" w:hAnsi="华文仿宋" w:eastAsia="华文仿宋"/>
          <w:b/>
          <w:sz w:val="32"/>
          <w:szCs w:val="28"/>
        </w:rPr>
        <w:t>人民医院：</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兹授权</w:t>
      </w:r>
      <w:r>
        <w:rPr>
          <w:rFonts w:hint="eastAsia" w:ascii="仿宋_GB2312" w:hAnsi="仿宋_GB2312" w:eastAsia="仿宋_GB2312" w:cs="仿宋_GB2312"/>
          <w:sz w:val="28"/>
          <w:szCs w:val="28"/>
          <w:u w:val="single"/>
          <w:shd w:val="clear" w:color="auto" w:fill="FFFFFF"/>
        </w:rPr>
        <w:t>             </w:t>
      </w:r>
      <w:r>
        <w:rPr>
          <w:rFonts w:hint="eastAsia" w:ascii="仿宋_GB2312" w:hAnsi="仿宋_GB2312" w:eastAsia="仿宋_GB2312" w:cs="仿宋_GB2312"/>
          <w:sz w:val="28"/>
          <w:szCs w:val="28"/>
          <w:shd w:val="clear" w:color="auto" w:fill="FFFFFF"/>
        </w:rPr>
        <w:t xml:space="preserve"> ，身份证号：</w:t>
      </w:r>
      <w:r>
        <w:rPr>
          <w:rFonts w:hint="eastAsia" w:ascii="仿宋_GB2312" w:hAnsi="仿宋_GB2312" w:eastAsia="仿宋_GB2312" w:cs="仿宋_GB2312"/>
          <w:sz w:val="28"/>
          <w:szCs w:val="28"/>
          <w:u w:val="single"/>
          <w:shd w:val="clear" w:color="auto" w:fill="FFFFFF"/>
        </w:rPr>
        <w:t xml:space="preserve">                              </w:t>
      </w:r>
      <w:r>
        <w:rPr>
          <w:rFonts w:hint="eastAsia" w:ascii="仿宋_GB2312" w:hAnsi="仿宋_GB2312" w:eastAsia="仿宋_GB2312" w:cs="仿宋_GB2312"/>
          <w:sz w:val="28"/>
          <w:szCs w:val="28"/>
          <w:shd w:val="clear" w:color="auto" w:fill="FFFFFF"/>
        </w:rPr>
        <w:t>（身份证复印件附后），电话：</w:t>
      </w:r>
      <w:r>
        <w:rPr>
          <w:rFonts w:hint="eastAsia" w:ascii="仿宋_GB2312" w:hAnsi="仿宋_GB2312" w:eastAsia="仿宋_GB2312" w:cs="仿宋_GB2312"/>
          <w:sz w:val="28"/>
          <w:szCs w:val="28"/>
          <w:u w:val="single"/>
          <w:shd w:val="clear" w:color="auto" w:fill="FFFFFF"/>
        </w:rPr>
        <w:t>                              </w:t>
      </w:r>
      <w:r>
        <w:rPr>
          <w:rFonts w:hint="eastAsia" w:ascii="仿宋_GB2312" w:hAnsi="仿宋_GB2312" w:eastAsia="仿宋_GB2312" w:cs="仿宋_GB2312"/>
          <w:sz w:val="28"/>
          <w:szCs w:val="28"/>
          <w:shd w:val="clear" w:color="auto" w:fill="FFFFFF"/>
        </w:rPr>
        <w:t>为我方委托代理人，负责本企业此次在</w:t>
      </w:r>
      <w:r>
        <w:rPr>
          <w:rFonts w:hint="eastAsia" w:ascii="仿宋_GB2312" w:hAnsi="仿宋_GB2312" w:eastAsia="仿宋_GB2312" w:cs="仿宋_GB2312"/>
          <w:sz w:val="28"/>
          <w:szCs w:val="28"/>
          <w:shd w:val="clear" w:color="auto" w:fill="FFFFFF"/>
          <w:lang w:val="en-US" w:eastAsia="zh-Hans"/>
        </w:rPr>
        <w:t>贵</w:t>
      </w:r>
      <w:r>
        <w:rPr>
          <w:rFonts w:hint="eastAsia" w:ascii="仿宋_GB2312" w:hAnsi="仿宋_GB2312" w:eastAsia="仿宋_GB2312" w:cs="仿宋_GB2312"/>
          <w:sz w:val="28"/>
          <w:szCs w:val="28"/>
          <w:shd w:val="clear" w:color="auto" w:fill="FFFFFF"/>
        </w:rPr>
        <w:t>院的</w:t>
      </w:r>
      <w:r>
        <w:rPr>
          <w:rFonts w:hint="eastAsia" w:ascii="仿宋_GB2312" w:hAnsi="仿宋_GB2312" w:eastAsia="仿宋_GB2312" w:cs="仿宋_GB2312"/>
          <w:sz w:val="28"/>
          <w:szCs w:val="28"/>
          <w:shd w:val="clear" w:color="auto" w:fill="FFFFFF"/>
          <w:lang w:eastAsia="zh-CN"/>
        </w:rPr>
        <w:t>药品</w:t>
      </w:r>
      <w:r>
        <w:rPr>
          <w:rFonts w:hint="eastAsia" w:ascii="仿宋_GB2312" w:hAnsi="仿宋_GB2312" w:eastAsia="仿宋_GB2312" w:cs="仿宋_GB2312"/>
          <w:sz w:val="28"/>
          <w:szCs w:val="28"/>
          <w:shd w:val="clear" w:color="auto" w:fill="FFFFFF"/>
        </w:rPr>
        <w:t>资料申报工作。本企业没有安排其他人员负责本次工作，若有不实，被取消资格，本企业愿意承担由此导致的一切后果。</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left="0" w:leftChars="0" w:right="0" w:rightChars="0" w:firstLine="420"/>
        <w:textAlignment w:val="auto"/>
        <w:outlineLvl w:val="9"/>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在撤销授权的书面通知以前，本授权书一直有效。被委托人签署的所有文件（在授权有效期内签署的）不因授权的撤销而失效。</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left="0" w:leftChars="0" w:right="0" w:rightChars="0"/>
        <w:textAlignment w:val="auto"/>
        <w:outlineLvl w:val="9"/>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有效期：</w:t>
      </w:r>
      <w:r>
        <w:rPr>
          <w:rFonts w:hint="eastAsia" w:ascii="仿宋_GB2312" w:hAnsi="仿宋_GB2312" w:eastAsia="仿宋_GB2312" w:cs="仿宋_GB2312"/>
          <w:sz w:val="28"/>
          <w:szCs w:val="28"/>
          <w:u w:val="single"/>
          <w:shd w:val="clear" w:color="auto" w:fill="FFFFFF"/>
        </w:rPr>
        <w:t xml:space="preserve">     </w:t>
      </w:r>
      <w:r>
        <w:rPr>
          <w:rFonts w:hint="eastAsia" w:ascii="仿宋_GB2312" w:hAnsi="仿宋_GB2312" w:eastAsia="仿宋_GB2312" w:cs="仿宋_GB2312"/>
          <w:color w:val="2B2B2B"/>
          <w:sz w:val="28"/>
          <w:szCs w:val="28"/>
          <w:u w:val="none"/>
          <w:shd w:val="clear" w:color="auto" w:fill="FFFFFF"/>
        </w:rPr>
        <w:t>年</w:t>
      </w:r>
      <w:r>
        <w:rPr>
          <w:rFonts w:hint="eastAsia" w:ascii="仿宋_GB2312" w:hAnsi="仿宋_GB2312" w:eastAsia="仿宋_GB2312" w:cs="仿宋_GB2312"/>
          <w:sz w:val="28"/>
          <w:szCs w:val="28"/>
          <w:u w:val="single"/>
          <w:shd w:val="clear" w:color="auto" w:fill="FFFFFF"/>
        </w:rPr>
        <w:t>  </w:t>
      </w:r>
      <w:r>
        <w:rPr>
          <w:rFonts w:hint="eastAsia" w:ascii="仿宋_GB2312" w:hAnsi="仿宋_GB2312" w:eastAsia="仿宋_GB2312" w:cs="仿宋_GB2312"/>
          <w:color w:val="2B2B2B"/>
          <w:sz w:val="28"/>
          <w:szCs w:val="28"/>
          <w:u w:val="none"/>
          <w:shd w:val="clear" w:color="auto" w:fill="FFFFFF"/>
        </w:rPr>
        <w:t>月</w:t>
      </w:r>
      <w:r>
        <w:rPr>
          <w:rFonts w:hint="eastAsia" w:ascii="仿宋_GB2312" w:hAnsi="仿宋_GB2312" w:eastAsia="仿宋_GB2312" w:cs="仿宋_GB2312"/>
          <w:sz w:val="28"/>
          <w:szCs w:val="28"/>
          <w:u w:val="single"/>
          <w:shd w:val="clear" w:color="auto" w:fill="FFFFFF"/>
        </w:rPr>
        <w:t>  </w:t>
      </w:r>
      <w:r>
        <w:rPr>
          <w:rFonts w:hint="eastAsia" w:ascii="仿宋_GB2312" w:hAnsi="仿宋_GB2312" w:eastAsia="仿宋_GB2312" w:cs="仿宋_GB2312"/>
          <w:color w:val="2B2B2B"/>
          <w:sz w:val="28"/>
          <w:szCs w:val="28"/>
          <w:u w:val="none"/>
          <w:shd w:val="clear" w:color="auto" w:fill="FFFFFF"/>
        </w:rPr>
        <w:t xml:space="preserve">日   至 </w:t>
      </w:r>
      <w:r>
        <w:rPr>
          <w:rFonts w:hint="eastAsia" w:ascii="仿宋_GB2312" w:hAnsi="仿宋_GB2312" w:eastAsia="仿宋_GB2312" w:cs="仿宋_GB2312"/>
          <w:sz w:val="28"/>
          <w:szCs w:val="28"/>
          <w:u w:val="single"/>
          <w:shd w:val="clear" w:color="auto" w:fill="FFFFFF"/>
        </w:rPr>
        <w:t>  </w:t>
      </w:r>
      <w:r>
        <w:rPr>
          <w:rFonts w:hint="eastAsia" w:ascii="仿宋_GB2312" w:hAnsi="仿宋_GB2312" w:eastAsia="仿宋_GB2312" w:cs="仿宋_GB2312"/>
          <w:color w:val="2B2B2B"/>
          <w:sz w:val="28"/>
          <w:szCs w:val="28"/>
          <w:u w:val="none"/>
          <w:shd w:val="clear" w:color="auto" w:fill="FFFFFF"/>
        </w:rPr>
        <w:t>年</w:t>
      </w:r>
      <w:r>
        <w:rPr>
          <w:rFonts w:hint="eastAsia" w:ascii="仿宋_GB2312" w:hAnsi="仿宋_GB2312" w:eastAsia="仿宋_GB2312" w:cs="仿宋_GB2312"/>
          <w:sz w:val="28"/>
          <w:szCs w:val="28"/>
          <w:u w:val="single"/>
          <w:shd w:val="clear" w:color="auto" w:fill="FFFFFF"/>
        </w:rPr>
        <w:t>  </w:t>
      </w:r>
      <w:r>
        <w:rPr>
          <w:rFonts w:hint="eastAsia" w:ascii="仿宋_GB2312" w:hAnsi="仿宋_GB2312" w:eastAsia="仿宋_GB2312" w:cs="仿宋_GB2312"/>
          <w:color w:val="2B2B2B"/>
          <w:sz w:val="28"/>
          <w:szCs w:val="28"/>
          <w:u w:val="none"/>
          <w:shd w:val="clear" w:color="auto" w:fill="FFFFFF"/>
        </w:rPr>
        <w:t>月</w:t>
      </w:r>
      <w:r>
        <w:rPr>
          <w:rFonts w:hint="eastAsia" w:ascii="仿宋_GB2312" w:hAnsi="仿宋_GB2312" w:eastAsia="仿宋_GB2312" w:cs="仿宋_GB2312"/>
          <w:sz w:val="28"/>
          <w:szCs w:val="28"/>
          <w:u w:val="single"/>
          <w:shd w:val="clear" w:color="auto" w:fill="FFFFFF"/>
        </w:rPr>
        <w:t>  </w:t>
      </w:r>
      <w:r>
        <w:rPr>
          <w:rFonts w:hint="eastAsia" w:ascii="仿宋_GB2312" w:hAnsi="仿宋_GB2312" w:eastAsia="仿宋_GB2312" w:cs="仿宋_GB2312"/>
          <w:color w:val="2B2B2B"/>
          <w:sz w:val="28"/>
          <w:szCs w:val="28"/>
          <w:u w:val="none"/>
          <w:shd w:val="clear" w:color="auto" w:fill="FFFFFF"/>
        </w:rPr>
        <w:t>日</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left="0" w:leftChars="0" w:right="0" w:rightChars="0"/>
        <w:textAlignment w:val="auto"/>
        <w:outlineLvl w:val="9"/>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 xml:space="preserve">                           </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left="0" w:leftChars="0" w:right="0" w:rightChars="0"/>
        <w:textAlignment w:val="auto"/>
        <w:outlineLvl w:val="9"/>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 xml:space="preserve">                          公司名称：</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left="0" w:leftChars="0" w:right="0" w:rightChars="0" w:firstLine="3640" w:firstLineChars="1300"/>
        <w:textAlignment w:val="auto"/>
        <w:outlineLvl w:val="9"/>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 xml:space="preserve">委托人（签章）： </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left="0" w:leftChars="0" w:right="0" w:rightChars="0" w:firstLine="3640" w:firstLineChars="1300"/>
        <w:textAlignment w:val="auto"/>
        <w:outlineLvl w:val="9"/>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被委托人签章：</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left="0" w:leftChars="0" w:right="0" w:rightChars="0" w:firstLine="3640" w:firstLineChars="1300"/>
        <w:textAlignment w:val="auto"/>
        <w:outlineLvl w:val="9"/>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签署日期：</w:t>
      </w:r>
      <w:r>
        <w:rPr>
          <w:rFonts w:hint="eastAsia" w:ascii="仿宋_GB2312" w:hAnsi="仿宋_GB2312" w:eastAsia="仿宋_GB2312" w:cs="仿宋_GB2312"/>
          <w:sz w:val="28"/>
          <w:szCs w:val="28"/>
          <w:u w:val="single"/>
          <w:shd w:val="clear" w:color="auto" w:fill="FFFFFF"/>
        </w:rPr>
        <w:t>  </w:t>
      </w:r>
      <w:r>
        <w:rPr>
          <w:rFonts w:hint="eastAsia" w:ascii="仿宋_GB2312" w:hAnsi="仿宋_GB2312" w:eastAsia="仿宋_GB2312" w:cs="仿宋_GB2312"/>
          <w:sz w:val="28"/>
          <w:szCs w:val="28"/>
          <w:shd w:val="clear" w:color="auto" w:fill="FFFFFF"/>
        </w:rPr>
        <w:t xml:space="preserve"> 年</w:t>
      </w:r>
      <w:r>
        <w:rPr>
          <w:rFonts w:hint="eastAsia" w:ascii="仿宋_GB2312" w:hAnsi="仿宋_GB2312" w:eastAsia="仿宋_GB2312" w:cs="仿宋_GB2312"/>
          <w:sz w:val="28"/>
          <w:szCs w:val="28"/>
          <w:u w:val="single"/>
          <w:shd w:val="clear" w:color="auto" w:fill="FFFFFF"/>
        </w:rPr>
        <w:t>  </w:t>
      </w:r>
      <w:r>
        <w:rPr>
          <w:rFonts w:hint="eastAsia" w:ascii="仿宋_GB2312" w:hAnsi="仿宋_GB2312" w:eastAsia="仿宋_GB2312" w:cs="仿宋_GB2312"/>
          <w:sz w:val="28"/>
          <w:szCs w:val="28"/>
          <w:shd w:val="clear" w:color="auto" w:fill="FFFFFF"/>
        </w:rPr>
        <w:t xml:space="preserve">月 </w:t>
      </w:r>
      <w:r>
        <w:rPr>
          <w:rFonts w:hint="eastAsia" w:ascii="仿宋_GB2312" w:hAnsi="仿宋_GB2312" w:eastAsia="仿宋_GB2312" w:cs="仿宋_GB2312"/>
          <w:sz w:val="28"/>
          <w:szCs w:val="28"/>
          <w:u w:val="single"/>
          <w:shd w:val="clear" w:color="auto" w:fill="FFFFFF"/>
        </w:rPr>
        <w:t>  </w:t>
      </w:r>
      <w:r>
        <w:rPr>
          <w:rFonts w:hint="eastAsia" w:ascii="仿宋_GB2312" w:hAnsi="仿宋_GB2312" w:eastAsia="仿宋_GB2312" w:cs="仿宋_GB2312"/>
          <w:sz w:val="28"/>
          <w:szCs w:val="28"/>
          <w:shd w:val="clear" w:color="auto" w:fill="FFFFFF"/>
        </w:rPr>
        <w:t>日</w:t>
      </w:r>
    </w:p>
    <w:tbl>
      <w:tblPr>
        <w:tblStyle w:val="6"/>
        <w:tblW w:w="84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1" w:hRule="atLeast"/>
        </w:trPr>
        <w:tc>
          <w:tcPr>
            <w:tcW w:w="8462" w:type="dxa"/>
            <w:shd w:val="clear" w:color="auto" w:fill="auto"/>
          </w:tcPr>
          <w:p>
            <w:pPr>
              <w:pStyle w:val="5"/>
              <w:spacing w:line="315" w:lineRule="atLeast"/>
              <w:rPr>
                <w:sz w:val="28"/>
                <w:szCs w:val="28"/>
                <w:shd w:val="clear" w:color="auto" w:fill="FFFFFF"/>
              </w:rPr>
            </w:pPr>
          </w:p>
          <w:p>
            <w:pPr>
              <w:pStyle w:val="5"/>
              <w:spacing w:line="315" w:lineRule="atLeast"/>
              <w:rPr>
                <w:sz w:val="28"/>
                <w:szCs w:val="28"/>
                <w:shd w:val="clear" w:color="auto" w:fill="FFFFFF"/>
              </w:rPr>
            </w:pPr>
          </w:p>
          <w:p>
            <w:pPr>
              <w:pStyle w:val="5"/>
              <w:spacing w:line="315" w:lineRule="atLeast"/>
              <w:ind w:firstLine="2240" w:firstLineChars="800"/>
              <w:rPr>
                <w:sz w:val="28"/>
                <w:szCs w:val="28"/>
                <w:shd w:val="clear" w:color="auto" w:fill="FFFFFF"/>
              </w:rPr>
            </w:pPr>
            <w:r>
              <w:rPr>
                <w:rFonts w:hint="eastAsia"/>
                <w:sz w:val="28"/>
                <w:szCs w:val="28"/>
                <w:shd w:val="clear" w:color="auto" w:fill="FFFFFF"/>
              </w:rPr>
              <w:t>（被委托人身份证复印件正、反面）</w:t>
            </w:r>
          </w:p>
        </w:tc>
      </w:tr>
    </w:tbl>
    <w:p>
      <w:pPr>
        <w:spacing w:line="360" w:lineRule="auto"/>
        <w:rPr>
          <w:rFonts w:ascii="黑体" w:hAnsi="黑体" w:eastAsia="黑体" w:cs="Arial"/>
          <w:sz w:val="32"/>
          <w:szCs w:val="21"/>
        </w:rPr>
        <w:sectPr>
          <w:footerReference r:id="rId3" w:type="default"/>
          <w:pgSz w:w="11906" w:h="16838"/>
          <w:pgMar w:top="1440" w:right="1797" w:bottom="992" w:left="1797" w:header="851" w:footer="992" w:gutter="0"/>
          <w:cols w:space="720" w:num="1"/>
          <w:docGrid w:type="lines" w:linePitch="312" w:charSpace="0"/>
        </w:sectPr>
      </w:pPr>
    </w:p>
    <w:p>
      <w:pPr>
        <w:spacing w:line="280" w:lineRule="exact"/>
        <w:jc w:val="left"/>
        <w:rPr>
          <w:rFonts w:ascii="仿宋_GB2312" w:hAnsi="微软雅黑" w:eastAsia="仿宋_GB2312"/>
          <w:b/>
          <w:color w:val="333333"/>
          <w:sz w:val="32"/>
          <w:szCs w:val="32"/>
        </w:rPr>
      </w:pPr>
      <w:r>
        <w:rPr>
          <w:rFonts w:hint="eastAsia" w:ascii="仿宋_GB2312" w:hAnsi="微软雅黑" w:eastAsia="仿宋_GB2312"/>
          <w:b/>
          <w:color w:val="333333"/>
          <w:sz w:val="32"/>
          <w:szCs w:val="32"/>
        </w:rPr>
        <w:t>附件9：</w:t>
      </w:r>
    </w:p>
    <w:p>
      <w:pPr>
        <w:pStyle w:val="5"/>
        <w:shd w:val="clear" w:color="auto" w:fill="FFFFFF"/>
        <w:spacing w:before="0" w:beforeAutospacing="0" w:after="252" w:afterAutospacing="0" w:line="315" w:lineRule="atLeast"/>
        <w:ind w:firstLine="420"/>
        <w:jc w:val="center"/>
        <w:rPr>
          <w:rFonts w:ascii="黑体" w:hAnsi="黑体" w:eastAsia="黑体" w:cstheme="minorBidi"/>
          <w:color w:val="000000"/>
          <w:kern w:val="2"/>
          <w:sz w:val="36"/>
          <w:szCs w:val="36"/>
        </w:rPr>
      </w:pPr>
      <w:r>
        <w:rPr>
          <w:rFonts w:ascii="黑体" w:hAnsi="黑体" w:eastAsia="黑体" w:cstheme="minorBidi"/>
          <w:color w:val="000000"/>
          <w:kern w:val="2"/>
          <w:sz w:val="36"/>
          <w:szCs w:val="36"/>
        </w:rPr>
        <w:t>“</w:t>
      </w:r>
      <w:r>
        <w:rPr>
          <w:rFonts w:hint="eastAsia" w:ascii="黑体" w:hAnsi="黑体" w:eastAsia="黑体" w:cstheme="minorBidi"/>
          <w:color w:val="000000"/>
          <w:kern w:val="2"/>
          <w:sz w:val="36"/>
          <w:szCs w:val="36"/>
        </w:rPr>
        <w:t>两票制</w:t>
      </w:r>
      <w:r>
        <w:rPr>
          <w:rFonts w:ascii="黑体" w:hAnsi="黑体" w:eastAsia="黑体" w:cstheme="minorBidi"/>
          <w:color w:val="000000"/>
          <w:kern w:val="2"/>
          <w:sz w:val="36"/>
          <w:szCs w:val="36"/>
        </w:rPr>
        <w:t>”承诺书</w:t>
      </w:r>
    </w:p>
    <w:p>
      <w:pPr>
        <w:rPr>
          <w:rFonts w:ascii="华文仿宋" w:hAnsi="华文仿宋" w:eastAsia="华文仿宋"/>
          <w:b/>
          <w:sz w:val="32"/>
          <w:szCs w:val="32"/>
        </w:rPr>
      </w:pPr>
      <w:r>
        <w:rPr>
          <w:rFonts w:hint="eastAsia" w:ascii="华文仿宋" w:hAnsi="华文仿宋" w:eastAsia="华文仿宋"/>
          <w:b/>
          <w:sz w:val="32"/>
          <w:szCs w:val="32"/>
          <w:lang w:eastAsia="zh-CN"/>
        </w:rPr>
        <w:t>平昌县</w:t>
      </w:r>
      <w:r>
        <w:rPr>
          <w:rFonts w:hint="eastAsia" w:ascii="华文仿宋" w:hAnsi="华文仿宋" w:eastAsia="华文仿宋"/>
          <w:b/>
          <w:sz w:val="32"/>
          <w:szCs w:val="32"/>
        </w:rPr>
        <w:t>人民医院：</w:t>
      </w:r>
    </w:p>
    <w:p>
      <w:pPr>
        <w:spacing w:line="360" w:lineRule="auto"/>
        <w:ind w:firstLine="480"/>
        <w:rPr>
          <w:rFonts w:hint="eastAsia" w:ascii="仿宋_GB2312" w:hAnsi="仿宋_GB2312" w:eastAsia="仿宋_GB2312" w:cs="仿宋_GB2312"/>
          <w:color w:val="0F0E0E"/>
          <w:sz w:val="32"/>
          <w:szCs w:val="32"/>
        </w:rPr>
      </w:pPr>
      <w:r>
        <w:rPr>
          <w:rFonts w:hint="eastAsia" w:ascii="仿宋_GB2312" w:hAnsi="仿宋_GB2312" w:eastAsia="仿宋_GB2312" w:cs="仿宋_GB2312"/>
          <w:color w:val="0F0E0E"/>
          <w:sz w:val="32"/>
          <w:szCs w:val="32"/>
        </w:rPr>
        <w:t>为了严格执行国务院医改办等8部委印发《关于在公立医疗机构药品采购中推行“两票制”的实施意见（试行）的通知》（国医改办发[2016]4号），及《关于公立医疗机构药品采购中推行“两票制”的实施方案（试行）》（川卫发[2017]55号）的要求，维护医疗卫生行业的良好形象和贵院药品采购供应管理工作的正常秩序，切实保障患者的健康和利益，本公司郑重承诺：</w:t>
      </w:r>
    </w:p>
    <w:p>
      <w:pPr>
        <w:spacing w:line="360" w:lineRule="auto"/>
        <w:ind w:firstLine="480"/>
        <w:rPr>
          <w:rFonts w:hint="eastAsia" w:ascii="仿宋_GB2312" w:hAnsi="仿宋_GB2312" w:eastAsia="仿宋_GB2312" w:cs="仿宋_GB2312"/>
          <w:color w:val="0F0E0E"/>
          <w:sz w:val="32"/>
          <w:szCs w:val="32"/>
        </w:rPr>
      </w:pPr>
      <w:r>
        <w:rPr>
          <w:rFonts w:hint="eastAsia" w:ascii="仿宋_GB2312" w:hAnsi="仿宋_GB2312" w:eastAsia="仿宋_GB2312" w:cs="仿宋_GB2312"/>
          <w:color w:val="0F0E0E"/>
          <w:sz w:val="32"/>
          <w:szCs w:val="32"/>
        </w:rPr>
        <w:t>本公司向贵院配送的所有批次药品均符合“两票制”政策要求，向贵院提供相应的药品购销票据复印件，</w:t>
      </w:r>
      <w:r>
        <w:rPr>
          <w:rFonts w:hint="eastAsia" w:ascii="仿宋_GB2312" w:hAnsi="仿宋_GB2312" w:eastAsia="仿宋_GB2312" w:cs="仿宋_GB2312"/>
          <w:color w:val="000000"/>
          <w:kern w:val="0"/>
          <w:sz w:val="32"/>
          <w:szCs w:val="32"/>
        </w:rPr>
        <w:t>复印件中的药品生产或流通企业名称、药品名称、剂型、规格、效期、批号、数量等信息能相互应证，</w:t>
      </w:r>
      <w:r>
        <w:rPr>
          <w:rFonts w:hint="eastAsia" w:ascii="仿宋_GB2312" w:hAnsi="仿宋_GB2312" w:eastAsia="仿宋_GB2312" w:cs="仿宋_GB2312"/>
          <w:color w:val="0F0E0E"/>
          <w:sz w:val="32"/>
          <w:szCs w:val="32"/>
        </w:rPr>
        <w:t>保证真实有效</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F0E0E"/>
          <w:sz w:val="32"/>
          <w:szCs w:val="32"/>
        </w:rPr>
        <w:t>若有违反，一切责任由本公司承担。</w:t>
      </w:r>
    </w:p>
    <w:p>
      <w:pPr>
        <w:widowControl/>
        <w:spacing w:before="100" w:beforeAutospacing="1" w:after="100" w:afterAutospacing="1" w:line="360" w:lineRule="auto"/>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F0E0E"/>
          <w:sz w:val="32"/>
          <w:szCs w:val="32"/>
        </w:rPr>
        <w:t xml:space="preserve">         </w:t>
      </w:r>
    </w:p>
    <w:p>
      <w:pPr>
        <w:spacing w:line="360" w:lineRule="auto"/>
        <w:ind w:firstLine="480"/>
        <w:rPr>
          <w:rFonts w:hint="eastAsia" w:ascii="仿宋_GB2312" w:hAnsi="仿宋_GB2312" w:eastAsia="仿宋_GB2312" w:cs="仿宋_GB2312"/>
          <w:color w:val="0F0E0E"/>
          <w:sz w:val="32"/>
          <w:szCs w:val="32"/>
        </w:rPr>
      </w:pPr>
    </w:p>
    <w:p>
      <w:pPr>
        <w:spacing w:line="360" w:lineRule="auto"/>
        <w:ind w:firstLine="4819" w:firstLineChars="1500"/>
        <w:rPr>
          <w:rFonts w:hint="eastAsia" w:ascii="仿宋_GB2312" w:hAnsi="仿宋_GB2312" w:eastAsia="仿宋_GB2312" w:cs="仿宋_GB2312"/>
          <w:b/>
          <w:color w:val="0F0E0E"/>
          <w:sz w:val="32"/>
          <w:szCs w:val="32"/>
        </w:rPr>
      </w:pPr>
      <w:r>
        <w:rPr>
          <w:rFonts w:hint="eastAsia" w:ascii="仿宋_GB2312" w:hAnsi="仿宋_GB2312" w:eastAsia="仿宋_GB2312" w:cs="仿宋_GB2312"/>
          <w:b/>
          <w:color w:val="0F0E0E"/>
          <w:sz w:val="32"/>
          <w:szCs w:val="32"/>
          <w:lang w:val="en-US" w:eastAsia="zh-Hans"/>
        </w:rPr>
        <w:t>配送</w:t>
      </w:r>
      <w:r>
        <w:rPr>
          <w:rFonts w:hint="eastAsia" w:ascii="仿宋_GB2312" w:hAnsi="仿宋_GB2312" w:eastAsia="仿宋_GB2312" w:cs="仿宋_GB2312"/>
          <w:b/>
          <w:color w:val="0F0E0E"/>
          <w:sz w:val="32"/>
          <w:szCs w:val="32"/>
        </w:rPr>
        <w:t>企业（公章）：</w:t>
      </w:r>
    </w:p>
    <w:p>
      <w:pPr>
        <w:spacing w:line="360" w:lineRule="auto"/>
        <w:ind w:firstLine="4498" w:firstLineChars="1400"/>
        <w:rPr>
          <w:rFonts w:hint="eastAsia" w:ascii="仿宋_GB2312" w:hAnsi="仿宋_GB2312" w:eastAsia="仿宋_GB2312" w:cs="仿宋_GB2312"/>
          <w:color w:val="0F0E0E"/>
          <w:sz w:val="32"/>
          <w:szCs w:val="32"/>
        </w:rPr>
      </w:pPr>
      <w:r>
        <w:rPr>
          <w:rFonts w:hint="eastAsia" w:ascii="仿宋_GB2312" w:hAnsi="仿宋_GB2312" w:eastAsia="仿宋_GB2312" w:cs="仿宋_GB2312"/>
          <w:b/>
          <w:color w:val="0F0E0E"/>
          <w:sz w:val="32"/>
          <w:szCs w:val="32"/>
        </w:rPr>
        <w:t>法定代表人（签章）：</w:t>
      </w:r>
    </w:p>
    <w:p>
      <w:pPr>
        <w:spacing w:line="360" w:lineRule="auto"/>
        <w:ind w:right="960"/>
        <w:jc w:val="center"/>
        <w:rPr>
          <w:rFonts w:hint="eastAsia" w:ascii="仿宋_GB2312" w:hAnsi="仿宋_GB2312" w:eastAsia="仿宋_GB2312" w:cs="仿宋_GB2312"/>
          <w:b/>
          <w:color w:val="0F0E0E"/>
          <w:sz w:val="32"/>
          <w:szCs w:val="32"/>
        </w:rPr>
      </w:pPr>
      <w:r>
        <w:rPr>
          <w:rFonts w:hint="eastAsia" w:ascii="仿宋_GB2312" w:hAnsi="仿宋_GB2312" w:eastAsia="仿宋_GB2312" w:cs="仿宋_GB2312"/>
          <w:color w:val="0F0E0E"/>
          <w:sz w:val="32"/>
          <w:szCs w:val="32"/>
        </w:rPr>
        <w:t xml:space="preserve"> </w:t>
      </w:r>
      <w:r>
        <w:rPr>
          <w:rFonts w:hint="eastAsia" w:ascii="仿宋_GB2312" w:hAnsi="仿宋_GB2312" w:eastAsia="仿宋_GB2312" w:cs="仿宋_GB2312"/>
          <w:b/>
          <w:color w:val="0F0E0E"/>
          <w:sz w:val="32"/>
          <w:szCs w:val="32"/>
        </w:rPr>
        <w:t xml:space="preserve">                          年      月     日</w:t>
      </w:r>
    </w:p>
    <w:p>
      <w:pPr>
        <w:spacing w:line="360" w:lineRule="auto"/>
        <w:ind w:right="960"/>
        <w:jc w:val="center"/>
        <w:rPr>
          <w:rFonts w:hint="eastAsia" w:ascii="仿宋_GB2312" w:hAnsi="仿宋_GB2312" w:eastAsia="仿宋_GB2312" w:cs="仿宋_GB2312"/>
          <w:b/>
          <w:color w:val="0F0E0E"/>
          <w:sz w:val="32"/>
          <w:szCs w:val="32"/>
        </w:rPr>
      </w:pPr>
    </w:p>
    <w:p>
      <w:pPr>
        <w:spacing w:line="360" w:lineRule="auto"/>
        <w:ind w:right="960"/>
        <w:jc w:val="both"/>
        <w:rPr>
          <w:rFonts w:hint="eastAsia" w:ascii="仿宋_GB2312" w:hAnsi="仿宋_GB2312" w:eastAsia="仿宋_GB2312" w:cs="仿宋_GB2312"/>
          <w:b/>
          <w:color w:val="0F0E0E"/>
          <w:sz w:val="32"/>
          <w:szCs w:val="32"/>
          <w:lang w:val="en-US" w:eastAsia="zh-CN"/>
        </w:rPr>
      </w:pPr>
      <w:r>
        <w:rPr>
          <w:rFonts w:hint="eastAsia" w:ascii="仿宋_GB2312" w:hAnsi="仿宋_GB2312" w:eastAsia="仿宋_GB2312" w:cs="仿宋_GB2312"/>
          <w:b/>
          <w:color w:val="0F0E0E"/>
          <w:sz w:val="32"/>
          <w:szCs w:val="32"/>
          <w:lang w:eastAsia="zh-CN"/>
        </w:rPr>
        <w:t>附件</w:t>
      </w:r>
      <w:r>
        <w:rPr>
          <w:rFonts w:hint="eastAsia" w:ascii="仿宋_GB2312" w:hAnsi="仿宋_GB2312" w:eastAsia="仿宋_GB2312" w:cs="仿宋_GB2312"/>
          <w:b/>
          <w:color w:val="0F0E0E"/>
          <w:sz w:val="32"/>
          <w:szCs w:val="32"/>
          <w:lang w:val="en-US" w:eastAsia="zh-CN"/>
        </w:rPr>
        <w:t>10</w:t>
      </w:r>
    </w:p>
    <w:p>
      <w:pPr>
        <w:spacing w:line="360" w:lineRule="auto"/>
        <w:ind w:right="960"/>
        <w:jc w:val="center"/>
        <w:rPr>
          <w:rFonts w:hint="eastAsia" w:ascii="仿宋_GB2312" w:hAnsi="仿宋_GB2312" w:eastAsia="仿宋_GB2312" w:cs="仿宋_GB2312"/>
          <w:b/>
          <w:color w:val="0F0E0E"/>
          <w:sz w:val="32"/>
          <w:szCs w:val="32"/>
          <w:lang w:val="en-US" w:eastAsia="zh-CN"/>
        </w:rPr>
      </w:pPr>
      <w:r>
        <w:rPr>
          <w:rFonts w:hint="eastAsia" w:ascii="仿宋_GB2312" w:hAnsi="仿宋_GB2312" w:eastAsia="仿宋_GB2312" w:cs="仿宋_GB2312"/>
          <w:b/>
          <w:color w:val="0F0E0E"/>
          <w:sz w:val="32"/>
          <w:szCs w:val="32"/>
          <w:lang w:val="en-US" w:eastAsia="zh-CN"/>
        </w:rPr>
        <w:t>保证供应承诺书</w:t>
      </w:r>
    </w:p>
    <w:p>
      <w:pPr>
        <w:spacing w:line="360" w:lineRule="auto"/>
        <w:ind w:right="960"/>
        <w:jc w:val="both"/>
        <w:rPr>
          <w:rFonts w:hint="eastAsia" w:ascii="仿宋_GB2312" w:hAnsi="仿宋_GB2312" w:eastAsia="仿宋_GB2312" w:cs="仿宋_GB2312"/>
          <w:b/>
          <w:color w:val="0F0E0E"/>
          <w:sz w:val="32"/>
          <w:szCs w:val="32"/>
          <w:lang w:val="en-US" w:eastAsia="zh-CN"/>
        </w:rPr>
      </w:pPr>
      <w:r>
        <w:rPr>
          <w:rFonts w:hint="eastAsia" w:ascii="仿宋_GB2312" w:hAnsi="仿宋_GB2312" w:eastAsia="仿宋_GB2312" w:cs="仿宋_GB2312"/>
          <w:b/>
          <w:color w:val="0F0E0E"/>
          <w:sz w:val="32"/>
          <w:szCs w:val="32"/>
          <w:lang w:val="en-US" w:eastAsia="zh-CN"/>
        </w:rPr>
        <w:t>平昌县人民医院：</w:t>
      </w:r>
    </w:p>
    <w:p>
      <w:pPr>
        <w:spacing w:line="360" w:lineRule="auto"/>
        <w:ind w:right="960"/>
        <w:jc w:val="both"/>
        <w:rPr>
          <w:rFonts w:hint="eastAsia" w:ascii="仿宋_GB2312" w:hAnsi="仿宋_GB2312" w:eastAsia="仿宋_GB2312" w:cs="仿宋_GB2312"/>
          <w:b/>
          <w:color w:val="0F0E0E"/>
          <w:sz w:val="32"/>
          <w:szCs w:val="32"/>
          <w:lang w:val="en-US" w:eastAsia="zh-CN"/>
        </w:rPr>
      </w:pPr>
      <w:r>
        <w:rPr>
          <w:rFonts w:hint="eastAsia" w:ascii="仿宋_GB2312" w:hAnsi="仿宋_GB2312" w:eastAsia="仿宋_GB2312" w:cs="仿宋_GB2312"/>
          <w:b/>
          <w:color w:val="0F0E0E"/>
          <w:sz w:val="32"/>
          <w:szCs w:val="32"/>
          <w:lang w:val="en-US" w:eastAsia="zh-CN"/>
        </w:rPr>
        <w:t xml:space="preserve">     为了保证贵院临床治疗的需要，若我公司所报价的药品中标，我公司承诺保证中标药品6个月内不涨价，且连续供应，如若违反自愿承担医院相关惩罚。</w:t>
      </w:r>
    </w:p>
    <w:p>
      <w:pPr>
        <w:spacing w:line="360" w:lineRule="auto"/>
        <w:ind w:firstLine="3213" w:firstLineChars="1000"/>
        <w:rPr>
          <w:rFonts w:hint="eastAsia" w:ascii="仿宋_GB2312" w:hAnsi="仿宋_GB2312" w:eastAsia="仿宋_GB2312" w:cs="仿宋_GB2312"/>
          <w:b/>
          <w:color w:val="0F0E0E"/>
          <w:sz w:val="32"/>
          <w:szCs w:val="32"/>
          <w:lang w:val="en-US" w:eastAsia="zh-Hans"/>
        </w:rPr>
      </w:pPr>
    </w:p>
    <w:p>
      <w:pPr>
        <w:spacing w:line="360" w:lineRule="auto"/>
        <w:ind w:firstLine="3213" w:firstLineChars="1000"/>
        <w:rPr>
          <w:rFonts w:hint="eastAsia" w:ascii="仿宋_GB2312" w:hAnsi="仿宋_GB2312" w:eastAsia="仿宋_GB2312" w:cs="仿宋_GB2312"/>
          <w:b/>
          <w:color w:val="0F0E0E"/>
          <w:sz w:val="32"/>
          <w:szCs w:val="32"/>
          <w:lang w:val="en-US" w:eastAsia="zh-Hans"/>
        </w:rPr>
      </w:pPr>
    </w:p>
    <w:p>
      <w:pPr>
        <w:spacing w:line="360" w:lineRule="auto"/>
        <w:ind w:firstLine="3534" w:firstLineChars="1100"/>
        <w:rPr>
          <w:rFonts w:hint="eastAsia" w:ascii="仿宋_GB2312" w:hAnsi="仿宋_GB2312" w:eastAsia="仿宋_GB2312" w:cs="仿宋_GB2312"/>
          <w:b/>
          <w:color w:val="0F0E0E"/>
          <w:sz w:val="32"/>
          <w:szCs w:val="32"/>
          <w:lang w:val="en-US" w:eastAsia="zh-Hans"/>
        </w:rPr>
      </w:pPr>
    </w:p>
    <w:p>
      <w:pPr>
        <w:spacing w:line="360" w:lineRule="auto"/>
        <w:ind w:firstLine="3534" w:firstLineChars="1100"/>
        <w:rPr>
          <w:rFonts w:hint="eastAsia" w:ascii="仿宋_GB2312" w:hAnsi="仿宋_GB2312" w:eastAsia="仿宋_GB2312" w:cs="仿宋_GB2312"/>
          <w:b/>
          <w:color w:val="0F0E0E"/>
          <w:sz w:val="32"/>
          <w:szCs w:val="32"/>
        </w:rPr>
      </w:pPr>
      <w:r>
        <w:rPr>
          <w:rFonts w:hint="eastAsia" w:ascii="仿宋_GB2312" w:hAnsi="仿宋_GB2312" w:eastAsia="仿宋_GB2312" w:cs="仿宋_GB2312"/>
          <w:b/>
          <w:color w:val="0F0E0E"/>
          <w:sz w:val="32"/>
          <w:szCs w:val="32"/>
          <w:lang w:val="en-US" w:eastAsia="zh-Hans"/>
        </w:rPr>
        <w:t>配送</w:t>
      </w:r>
      <w:r>
        <w:rPr>
          <w:rFonts w:hint="eastAsia" w:ascii="仿宋_GB2312" w:hAnsi="仿宋_GB2312" w:eastAsia="仿宋_GB2312" w:cs="仿宋_GB2312"/>
          <w:b/>
          <w:color w:val="0F0E0E"/>
          <w:sz w:val="32"/>
          <w:szCs w:val="32"/>
        </w:rPr>
        <w:t>企业（公章）：</w:t>
      </w:r>
    </w:p>
    <w:p>
      <w:pPr>
        <w:spacing w:line="360" w:lineRule="auto"/>
        <w:ind w:right="960"/>
        <w:jc w:val="center"/>
        <w:rPr>
          <w:rFonts w:hint="eastAsia" w:ascii="仿宋_GB2312" w:hAnsi="仿宋_GB2312" w:eastAsia="仿宋_GB2312" w:cs="仿宋_GB2312"/>
          <w:b/>
          <w:color w:val="0F0E0E"/>
          <w:sz w:val="32"/>
          <w:szCs w:val="32"/>
          <w:lang w:eastAsia="zh-CN"/>
        </w:rPr>
      </w:pPr>
      <w:r>
        <w:rPr>
          <w:rFonts w:hint="eastAsia" w:ascii="仿宋_GB2312" w:hAnsi="仿宋_GB2312" w:eastAsia="仿宋_GB2312" w:cs="仿宋_GB2312"/>
          <w:b/>
          <w:color w:val="0F0E0E"/>
          <w:sz w:val="32"/>
          <w:szCs w:val="32"/>
          <w:lang w:val="en-US" w:eastAsia="zh-CN"/>
        </w:rPr>
        <w:t xml:space="preserve">              </w:t>
      </w:r>
      <w:r>
        <w:rPr>
          <w:rFonts w:hint="eastAsia" w:ascii="仿宋_GB2312" w:hAnsi="仿宋_GB2312" w:eastAsia="仿宋_GB2312" w:cs="仿宋_GB2312"/>
          <w:b/>
          <w:color w:val="0F0E0E"/>
          <w:sz w:val="32"/>
          <w:szCs w:val="32"/>
        </w:rPr>
        <w:t xml:space="preserve">年      月     </w:t>
      </w:r>
      <w:r>
        <w:rPr>
          <w:rFonts w:hint="eastAsia" w:ascii="仿宋_GB2312" w:hAnsi="仿宋_GB2312" w:eastAsia="仿宋_GB2312" w:cs="仿宋_GB2312"/>
          <w:b/>
          <w:color w:val="0F0E0E"/>
          <w:sz w:val="32"/>
          <w:szCs w:val="32"/>
          <w:lang w:eastAsia="zh-CN"/>
        </w:rPr>
        <w:t>日</w:t>
      </w:r>
    </w:p>
    <w:p>
      <w:pPr>
        <w:spacing w:line="360" w:lineRule="auto"/>
        <w:ind w:right="960"/>
        <w:jc w:val="center"/>
        <w:rPr>
          <w:rFonts w:hint="eastAsia" w:ascii="仿宋_GB2312" w:hAnsi="仿宋_GB2312" w:eastAsia="仿宋_GB2312" w:cs="仿宋_GB2312"/>
          <w:b/>
          <w:color w:val="0F0E0E"/>
          <w:sz w:val="32"/>
          <w:szCs w:val="32"/>
          <w:lang w:eastAsia="zh-CN"/>
        </w:rPr>
      </w:pPr>
    </w:p>
    <w:p>
      <w:pPr>
        <w:spacing w:line="360" w:lineRule="auto"/>
        <w:ind w:right="960"/>
        <w:jc w:val="center"/>
        <w:rPr>
          <w:rFonts w:hint="eastAsia" w:ascii="仿宋_GB2312" w:hAnsi="仿宋_GB2312" w:eastAsia="仿宋_GB2312" w:cs="仿宋_GB2312"/>
          <w:b/>
          <w:color w:val="0F0E0E"/>
          <w:sz w:val="32"/>
          <w:szCs w:val="32"/>
          <w:lang w:eastAsia="zh-CN"/>
        </w:rPr>
      </w:pPr>
    </w:p>
    <w:p>
      <w:pPr>
        <w:spacing w:line="240" w:lineRule="auto"/>
        <w:ind w:right="0"/>
        <w:jc w:val="both"/>
        <w:rPr>
          <w:rFonts w:hint="eastAsia" w:ascii="仿宋" w:hAnsi="仿宋" w:eastAsia="仿宋" w:cs="Times New Roman"/>
          <w:b/>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00D4AEC-131E-46EE-B10B-843BF5E32D09}"/>
  </w:font>
  <w:font w:name="黑体">
    <w:panose1 w:val="02010609060101010101"/>
    <w:charset w:val="86"/>
    <w:family w:val="auto"/>
    <w:pitch w:val="default"/>
    <w:sig w:usb0="800002BF" w:usb1="38CF7CFA" w:usb2="00000016" w:usb3="00000000" w:csb0="00040001" w:csb1="00000000"/>
    <w:embedRegular r:id="rId2" w:fontKey="{C0C462E3-7748-47A5-B958-17FCF46182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D9B22E85-C632-4EEE-BB94-7C66CD6E05A5}"/>
  </w:font>
  <w:font w:name="微软雅黑">
    <w:panose1 w:val="020B0503020204020204"/>
    <w:charset w:val="86"/>
    <w:family w:val="swiss"/>
    <w:pitch w:val="default"/>
    <w:sig w:usb0="80000287" w:usb1="2ACF3C50" w:usb2="00000016" w:usb3="00000000" w:csb0="0004001F" w:csb1="00000000"/>
    <w:embedRegular r:id="rId4" w:fontKey="{0D93FAA5-EB50-43FE-9CD7-50EEAF84AB64}"/>
  </w:font>
  <w:font w:name="华文仿宋">
    <w:panose1 w:val="02010600040101010101"/>
    <w:charset w:val="86"/>
    <w:family w:val="auto"/>
    <w:pitch w:val="default"/>
    <w:sig w:usb0="00000000" w:usb1="00000000" w:usb2="00000000" w:usb3="00000000" w:csb0="00000000" w:csb1="00000000"/>
    <w:embedRegular r:id="rId5" w:fontKey="{EF6D7D8C-BDF3-4E20-BA62-C3EB3009E6E0}"/>
  </w:font>
  <w:font w:name="仿宋">
    <w:panose1 w:val="02010609060101010101"/>
    <w:charset w:val="86"/>
    <w:family w:val="auto"/>
    <w:pitch w:val="default"/>
    <w:sig w:usb0="800002BF" w:usb1="38CF7CFA" w:usb2="00000016" w:usb3="00000000" w:csb0="00040001" w:csb1="00000000"/>
    <w:embedRegular r:id="rId6" w:fontKey="{1A5A1713-1195-4095-9430-97E728156A85}"/>
  </w:font>
  <w:font w:name="方正小标宋简体">
    <w:panose1 w:val="03000509000000000000"/>
    <w:charset w:val="86"/>
    <w:family w:val="auto"/>
    <w:pitch w:val="default"/>
    <w:sig w:usb0="00000001" w:usb1="080E0000" w:usb2="00000000" w:usb3="00000000" w:csb0="00040000" w:csb1="00000000"/>
    <w:embedRegular r:id="rId7" w:fontKey="{3ED14746-0F2B-4E17-BBE9-9CE5A60C2D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3"/>
          <w:jc w:val="right"/>
        </w:pPr>
        <w:r>
          <w:fldChar w:fldCharType="begin"/>
        </w:r>
        <w:r>
          <w:instrText xml:space="preserve">PAGE   \* MERGEFORMAT</w:instrText>
        </w:r>
        <w:r>
          <w:fldChar w:fldCharType="separate"/>
        </w:r>
        <w:r>
          <w:rPr>
            <w:lang w:val="zh-CN"/>
          </w:rPr>
          <w:t>1</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lvl w:ilvl="0" w:tentative="0">
      <w:start w:val="1"/>
      <w:numFmt w:val="decimal"/>
      <w:lvlText w:val="%1."/>
      <w:lvlJc w:val="left"/>
      <w:pPr>
        <w:tabs>
          <w:tab w:val="left" w:pos="502"/>
        </w:tabs>
        <w:ind w:left="502" w:hanging="360"/>
      </w:pPr>
      <w:rPr>
        <w:rFonts w:hint="default"/>
      </w:rPr>
    </w:lvl>
    <w:lvl w:ilvl="1" w:tentative="0">
      <w:start w:val="1"/>
      <w:numFmt w:val="decimal"/>
      <w:lvlText w:val="（%2）"/>
      <w:lvlJc w:val="left"/>
      <w:pPr>
        <w:tabs>
          <w:tab w:val="left" w:pos="862"/>
        </w:tabs>
        <w:ind w:left="862" w:hanging="720"/>
      </w:pPr>
      <w:rPr>
        <w:rFonts w:hint="default"/>
        <w:lang w:val="en-US"/>
      </w:r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abstractNum w:abstractNumId="1">
    <w:nsid w:val="0000000A"/>
    <w:multiLevelType w:val="multilevel"/>
    <w:tmpl w:val="0000000A"/>
    <w:lvl w:ilvl="0" w:tentative="0">
      <w:start w:val="1"/>
      <w:numFmt w:val="decimal"/>
      <w:lvlText w:val="%1."/>
      <w:lvlJc w:val="left"/>
      <w:pPr>
        <w:tabs>
          <w:tab w:val="left" w:pos="675"/>
        </w:tabs>
        <w:ind w:left="675" w:hanging="360"/>
      </w:pPr>
      <w:rPr>
        <w:rFonts w:hint="default"/>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2">
    <w:nsid w:val="0000000B"/>
    <w:multiLevelType w:val="multilevel"/>
    <w:tmpl w:val="0000000B"/>
    <w:lvl w:ilvl="0" w:tentative="0">
      <w:start w:val="1"/>
      <w:numFmt w:val="decimal"/>
      <w:lvlText w:val="%1."/>
      <w:lvlJc w:val="left"/>
      <w:pPr>
        <w:tabs>
          <w:tab w:val="left" w:pos="502"/>
        </w:tabs>
        <w:ind w:left="502" w:hanging="360"/>
      </w:pPr>
      <w:rPr>
        <w:rFonts w:hint="default"/>
      </w:rPr>
    </w:lvl>
    <w:lvl w:ilvl="1" w:tentative="0">
      <w:start w:val="1"/>
      <w:numFmt w:val="lowerLetter"/>
      <w:lvlText w:val="%2)"/>
      <w:lvlJc w:val="left"/>
      <w:pPr>
        <w:tabs>
          <w:tab w:val="left" w:pos="982"/>
        </w:tabs>
        <w:ind w:left="982" w:hanging="420"/>
      </w:p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294"/>
    <w:rsid w:val="00063D85"/>
    <w:rsid w:val="0007254E"/>
    <w:rsid w:val="000A31C3"/>
    <w:rsid w:val="00103CAE"/>
    <w:rsid w:val="001315E3"/>
    <w:rsid w:val="0015355D"/>
    <w:rsid w:val="00190A4A"/>
    <w:rsid w:val="001A5BF3"/>
    <w:rsid w:val="001C2DEA"/>
    <w:rsid w:val="001F7535"/>
    <w:rsid w:val="00222556"/>
    <w:rsid w:val="00223849"/>
    <w:rsid w:val="002801AE"/>
    <w:rsid w:val="002F5FE5"/>
    <w:rsid w:val="00311488"/>
    <w:rsid w:val="003504AA"/>
    <w:rsid w:val="003702C0"/>
    <w:rsid w:val="003C1C67"/>
    <w:rsid w:val="003F1546"/>
    <w:rsid w:val="003F3ED7"/>
    <w:rsid w:val="003F4DCB"/>
    <w:rsid w:val="004162BF"/>
    <w:rsid w:val="00433F78"/>
    <w:rsid w:val="00482519"/>
    <w:rsid w:val="004C3090"/>
    <w:rsid w:val="004E5E9E"/>
    <w:rsid w:val="00556CDE"/>
    <w:rsid w:val="005A5B88"/>
    <w:rsid w:val="005E4341"/>
    <w:rsid w:val="00602B50"/>
    <w:rsid w:val="00627F86"/>
    <w:rsid w:val="0063629A"/>
    <w:rsid w:val="00661510"/>
    <w:rsid w:val="00683EF2"/>
    <w:rsid w:val="006B6B12"/>
    <w:rsid w:val="0073001D"/>
    <w:rsid w:val="007460D0"/>
    <w:rsid w:val="00782DF8"/>
    <w:rsid w:val="00791D5F"/>
    <w:rsid w:val="00831294"/>
    <w:rsid w:val="00851759"/>
    <w:rsid w:val="00870579"/>
    <w:rsid w:val="008A3559"/>
    <w:rsid w:val="008E3E3B"/>
    <w:rsid w:val="009478E7"/>
    <w:rsid w:val="009B19CA"/>
    <w:rsid w:val="009B2842"/>
    <w:rsid w:val="009C205D"/>
    <w:rsid w:val="009F158B"/>
    <w:rsid w:val="00A0599E"/>
    <w:rsid w:val="00A71C34"/>
    <w:rsid w:val="00AB73CE"/>
    <w:rsid w:val="00AC4D54"/>
    <w:rsid w:val="00AE1498"/>
    <w:rsid w:val="00B32094"/>
    <w:rsid w:val="00B4580D"/>
    <w:rsid w:val="00B472A9"/>
    <w:rsid w:val="00B72F6E"/>
    <w:rsid w:val="00B76ACC"/>
    <w:rsid w:val="00C321EB"/>
    <w:rsid w:val="00C36301"/>
    <w:rsid w:val="00C94656"/>
    <w:rsid w:val="00D14CEE"/>
    <w:rsid w:val="00D33563"/>
    <w:rsid w:val="00D5301D"/>
    <w:rsid w:val="00D60462"/>
    <w:rsid w:val="00D717FE"/>
    <w:rsid w:val="00DC67E8"/>
    <w:rsid w:val="00DD27FC"/>
    <w:rsid w:val="00E07E85"/>
    <w:rsid w:val="00E621A7"/>
    <w:rsid w:val="00E92C2F"/>
    <w:rsid w:val="00F32483"/>
    <w:rsid w:val="00F3499A"/>
    <w:rsid w:val="00F44BF9"/>
    <w:rsid w:val="00F81B75"/>
    <w:rsid w:val="00F92050"/>
    <w:rsid w:val="00F92F2E"/>
    <w:rsid w:val="00F9322B"/>
    <w:rsid w:val="00FC543A"/>
    <w:rsid w:val="01DC2FCB"/>
    <w:rsid w:val="03883137"/>
    <w:rsid w:val="04A47567"/>
    <w:rsid w:val="06AE35F8"/>
    <w:rsid w:val="07585D6A"/>
    <w:rsid w:val="07750C67"/>
    <w:rsid w:val="08646275"/>
    <w:rsid w:val="0BB06B8C"/>
    <w:rsid w:val="101E0539"/>
    <w:rsid w:val="1065008D"/>
    <w:rsid w:val="11CA1813"/>
    <w:rsid w:val="13451423"/>
    <w:rsid w:val="154D2C44"/>
    <w:rsid w:val="19F87CFA"/>
    <w:rsid w:val="1FCD4BB0"/>
    <w:rsid w:val="24D20950"/>
    <w:rsid w:val="25046FD9"/>
    <w:rsid w:val="270D0EC6"/>
    <w:rsid w:val="27B40AA6"/>
    <w:rsid w:val="2A841422"/>
    <w:rsid w:val="2D742473"/>
    <w:rsid w:val="32B9746D"/>
    <w:rsid w:val="3361574B"/>
    <w:rsid w:val="338B66E0"/>
    <w:rsid w:val="34A65A4D"/>
    <w:rsid w:val="36953F51"/>
    <w:rsid w:val="379A4F9C"/>
    <w:rsid w:val="3A535D95"/>
    <w:rsid w:val="3C9A7DF0"/>
    <w:rsid w:val="3D36334C"/>
    <w:rsid w:val="3D945296"/>
    <w:rsid w:val="3DEE5BB8"/>
    <w:rsid w:val="40961376"/>
    <w:rsid w:val="40C4392F"/>
    <w:rsid w:val="40FC44A3"/>
    <w:rsid w:val="45145BC7"/>
    <w:rsid w:val="46E10BE2"/>
    <w:rsid w:val="47204749"/>
    <w:rsid w:val="49541CA1"/>
    <w:rsid w:val="49E3702A"/>
    <w:rsid w:val="4A2359F5"/>
    <w:rsid w:val="4A861950"/>
    <w:rsid w:val="4CF41F51"/>
    <w:rsid w:val="4F7B41B9"/>
    <w:rsid w:val="50980AE2"/>
    <w:rsid w:val="50A01C3C"/>
    <w:rsid w:val="51750091"/>
    <w:rsid w:val="522F36D7"/>
    <w:rsid w:val="532345F5"/>
    <w:rsid w:val="5D363075"/>
    <w:rsid w:val="5D6D1285"/>
    <w:rsid w:val="5FC64299"/>
    <w:rsid w:val="63690567"/>
    <w:rsid w:val="642E3B5B"/>
    <w:rsid w:val="6598099A"/>
    <w:rsid w:val="67D210B0"/>
    <w:rsid w:val="68FD2F6E"/>
    <w:rsid w:val="6CF12E2F"/>
    <w:rsid w:val="6F3422BD"/>
    <w:rsid w:val="74B15DEB"/>
    <w:rsid w:val="75F85AC4"/>
    <w:rsid w:val="78F144D9"/>
    <w:rsid w:val="790D358A"/>
    <w:rsid w:val="7BB02D02"/>
    <w:rsid w:val="7BB339E6"/>
    <w:rsid w:val="7E2D7870"/>
    <w:rsid w:val="7F1938AE"/>
    <w:rsid w:val="7FFED72F"/>
    <w:rsid w:val="BEA77ACF"/>
    <w:rsid w:val="DFF5B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link w:val="14"/>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FollowedHyperlink"/>
    <w:basedOn w:val="7"/>
    <w:unhideWhenUsed/>
    <w:qFormat/>
    <w:uiPriority w:val="99"/>
    <w:rPr>
      <w:color w:val="3399FF"/>
      <w:u w:val="none"/>
    </w:rPr>
  </w:style>
  <w:style w:type="character" w:styleId="9">
    <w:name w:val="Hyperlink"/>
    <w:basedOn w:val="7"/>
    <w:unhideWhenUsed/>
    <w:qFormat/>
    <w:uiPriority w:val="99"/>
    <w:rPr>
      <w:color w:val="0000FF" w:themeColor="hyperlink"/>
      <w:u w:val="single"/>
      <w14:textFill>
        <w14:solidFill>
          <w14:schemeClr w14:val="hlink"/>
        </w14:solidFill>
      </w14:textFill>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标题 1 Char"/>
    <w:basedOn w:val="7"/>
    <w:link w:val="2"/>
    <w:qFormat/>
    <w:uiPriority w:val="9"/>
    <w:rPr>
      <w:rFonts w:ascii="宋体" w:hAnsi="宋体" w:eastAsia="宋体" w:cs="宋体"/>
      <w:b/>
      <w:bCs/>
      <w:kern w:val="36"/>
      <w:sz w:val="48"/>
      <w:szCs w:val="48"/>
    </w:rPr>
  </w:style>
  <w:style w:type="paragraph" w:customStyle="1" w:styleId="13">
    <w:name w:val="List Paragraph"/>
    <w:basedOn w:val="1"/>
    <w:qFormat/>
    <w:uiPriority w:val="34"/>
    <w:pPr>
      <w:ind w:firstLine="420" w:firstLineChars="200"/>
    </w:pPr>
  </w:style>
  <w:style w:type="character" w:customStyle="1" w:styleId="14">
    <w:name w:val="普通(网站) Char"/>
    <w:link w:val="5"/>
    <w:qFormat/>
    <w:uiPriority w:val="0"/>
    <w:rPr>
      <w:rFonts w:ascii="宋体" w:hAnsi="宋体" w:eastAsia="宋体" w:cs="宋体"/>
      <w:kern w:val="0"/>
      <w:sz w:val="24"/>
      <w:szCs w:val="24"/>
    </w:rPr>
  </w:style>
  <w:style w:type="character" w:customStyle="1" w:styleId="15">
    <w:name w:val="font21"/>
    <w:basedOn w:val="7"/>
    <w:qFormat/>
    <w:uiPriority w:val="0"/>
    <w:rPr>
      <w:rFonts w:hint="eastAsia" w:ascii="宋体" w:hAnsi="宋体" w:eastAsia="宋体" w:cs="宋体"/>
      <w:color w:val="000000"/>
      <w:sz w:val="16"/>
      <w:szCs w:val="16"/>
      <w:u w:val="none"/>
    </w:rPr>
  </w:style>
  <w:style w:type="character" w:customStyle="1" w:styleId="16">
    <w:name w:val="font51"/>
    <w:basedOn w:val="7"/>
    <w:qFormat/>
    <w:uiPriority w:val="0"/>
    <w:rPr>
      <w:rFonts w:ascii="Calibri" w:hAnsi="Calibri" w:cs="Calibri"/>
      <w:color w:val="000000"/>
      <w:sz w:val="16"/>
      <w:szCs w:val="16"/>
      <w:u w:val="none"/>
    </w:rPr>
  </w:style>
  <w:style w:type="character" w:customStyle="1" w:styleId="17">
    <w:name w:val="font01"/>
    <w:basedOn w:val="7"/>
    <w:qFormat/>
    <w:uiPriority w:val="0"/>
    <w:rPr>
      <w:rFonts w:hint="eastAsia" w:ascii="宋体" w:hAnsi="宋体" w:eastAsia="宋体" w:cs="宋体"/>
      <w:color w:val="000000"/>
      <w:sz w:val="20"/>
      <w:szCs w:val="20"/>
      <w:u w:val="none"/>
    </w:rPr>
  </w:style>
  <w:style w:type="character" w:customStyle="1" w:styleId="18">
    <w:name w:val="font61"/>
    <w:basedOn w:val="7"/>
    <w:qFormat/>
    <w:uiPriority w:val="0"/>
    <w:rPr>
      <w:rFonts w:hint="eastAsia" w:ascii="宋体" w:hAnsi="宋体" w:eastAsia="宋体" w:cs="宋体"/>
      <w:color w:val="000000"/>
      <w:sz w:val="20"/>
      <w:szCs w:val="20"/>
      <w:u w:val="none"/>
    </w:rPr>
  </w:style>
  <w:style w:type="character" w:customStyle="1" w:styleId="19">
    <w:name w:val="font91"/>
    <w:basedOn w:val="7"/>
    <w:qFormat/>
    <w:uiPriority w:val="0"/>
    <w:rPr>
      <w:rFonts w:hint="eastAsia" w:ascii="宋体" w:hAnsi="宋体" w:eastAsia="宋体" w:cs="宋体"/>
      <w:color w:val="000000"/>
      <w:sz w:val="20"/>
      <w:szCs w:val="20"/>
      <w:u w:val="none"/>
    </w:rPr>
  </w:style>
  <w:style w:type="character" w:customStyle="1" w:styleId="20">
    <w:name w:val="font31"/>
    <w:basedOn w:val="7"/>
    <w:qFormat/>
    <w:uiPriority w:val="0"/>
    <w:rPr>
      <w:rFonts w:hint="eastAsia" w:ascii="宋体" w:hAnsi="宋体" w:eastAsia="宋体" w:cs="宋体"/>
      <w:color w:val="000000"/>
      <w:sz w:val="20"/>
      <w:szCs w:val="20"/>
      <w:u w:val="none"/>
    </w:rPr>
  </w:style>
  <w:style w:type="character" w:customStyle="1" w:styleId="21">
    <w:name w:val="font131"/>
    <w:basedOn w:val="7"/>
    <w:qFormat/>
    <w:uiPriority w:val="0"/>
    <w:rPr>
      <w:rFonts w:hint="eastAsia" w:ascii="宋体" w:hAnsi="宋体" w:eastAsia="宋体" w:cs="宋体"/>
      <w:b/>
      <w:bCs/>
      <w:color w:val="000000"/>
      <w:sz w:val="20"/>
      <w:szCs w:val="20"/>
      <w:u w:val="none"/>
    </w:rPr>
  </w:style>
  <w:style w:type="character" w:customStyle="1" w:styleId="22">
    <w:name w:val="font81"/>
    <w:basedOn w:val="7"/>
    <w:qFormat/>
    <w:uiPriority w:val="0"/>
    <w:rPr>
      <w:rFonts w:hint="eastAsia" w:ascii="宋体" w:hAnsi="宋体" w:eastAsia="宋体" w:cs="宋体"/>
      <w:color w:val="000000"/>
      <w:sz w:val="20"/>
      <w:szCs w:val="20"/>
      <w:u w:val="none"/>
    </w:rPr>
  </w:style>
  <w:style w:type="character" w:customStyle="1" w:styleId="23">
    <w:name w:val="font41"/>
    <w:basedOn w:val="7"/>
    <w:qFormat/>
    <w:uiPriority w:val="0"/>
    <w:rPr>
      <w:rFonts w:hint="eastAsia" w:ascii="宋体" w:hAnsi="宋体" w:eastAsia="宋体" w:cs="宋体"/>
      <w:color w:val="000000"/>
      <w:sz w:val="20"/>
      <w:szCs w:val="20"/>
      <w:u w:val="none"/>
    </w:rPr>
  </w:style>
  <w:style w:type="character" w:customStyle="1" w:styleId="24">
    <w:name w:val="font142"/>
    <w:basedOn w:val="7"/>
    <w:qFormat/>
    <w:uiPriority w:val="0"/>
    <w:rPr>
      <w:rFonts w:hint="eastAsia" w:ascii="宋体" w:hAnsi="宋体" w:eastAsia="宋体" w:cs="宋体"/>
      <w:color w:val="000000"/>
      <w:sz w:val="19"/>
      <w:szCs w:val="19"/>
      <w:u w:val="none"/>
    </w:rPr>
  </w:style>
  <w:style w:type="character" w:customStyle="1" w:styleId="25">
    <w:name w:val="font71"/>
    <w:basedOn w:val="7"/>
    <w:qFormat/>
    <w:uiPriority w:val="0"/>
    <w:rPr>
      <w:rFonts w:hint="default" w:ascii="Times New Roman" w:hAnsi="Times New Roman" w:cs="Times New Roman"/>
      <w:color w:val="000000"/>
      <w:sz w:val="20"/>
      <w:szCs w:val="20"/>
      <w:u w:val="none"/>
    </w:rPr>
  </w:style>
  <w:style w:type="character" w:customStyle="1" w:styleId="26">
    <w:name w:val="font151"/>
    <w:basedOn w:val="7"/>
    <w:qFormat/>
    <w:uiPriority w:val="0"/>
    <w:rPr>
      <w:rFonts w:hint="eastAsia" w:ascii="宋体" w:hAnsi="宋体" w:eastAsia="宋体" w:cs="宋体"/>
      <w:color w:val="363636"/>
      <w:sz w:val="20"/>
      <w:szCs w:val="20"/>
      <w:u w:val="none"/>
    </w:rPr>
  </w:style>
  <w:style w:type="character" w:customStyle="1" w:styleId="27">
    <w:name w:val="font121"/>
    <w:basedOn w:val="7"/>
    <w:qFormat/>
    <w:uiPriority w:val="0"/>
    <w:rPr>
      <w:rFonts w:hint="default" w:ascii="Times New Roman" w:hAnsi="Times New Roman" w:cs="Times New Roman"/>
      <w:color w:val="363636"/>
      <w:sz w:val="20"/>
      <w:szCs w:val="20"/>
      <w:u w:val="none"/>
    </w:rPr>
  </w:style>
  <w:style w:type="character" w:customStyle="1" w:styleId="28">
    <w:name w:val="font201"/>
    <w:basedOn w:val="7"/>
    <w:qFormat/>
    <w:uiPriority w:val="0"/>
    <w:rPr>
      <w:rFonts w:hint="eastAsia" w:ascii="宋体" w:hAnsi="宋体" w:eastAsia="宋体" w:cs="宋体"/>
      <w:b/>
      <w:bCs/>
      <w:color w:val="000000"/>
      <w:sz w:val="20"/>
      <w:szCs w:val="20"/>
      <w:u w:val="none"/>
    </w:rPr>
  </w:style>
  <w:style w:type="character" w:customStyle="1" w:styleId="29">
    <w:name w:val="font101"/>
    <w:basedOn w:val="7"/>
    <w:qFormat/>
    <w:uiPriority w:val="0"/>
    <w:rPr>
      <w:rFonts w:hint="eastAsia" w:ascii="宋体" w:hAnsi="宋体" w:eastAsia="宋体" w:cs="宋体"/>
      <w:color w:val="000000"/>
      <w:sz w:val="20"/>
      <w:szCs w:val="20"/>
      <w:u w:val="none"/>
    </w:rPr>
  </w:style>
  <w:style w:type="character" w:customStyle="1" w:styleId="30">
    <w:name w:val="font231"/>
    <w:basedOn w:val="7"/>
    <w:qFormat/>
    <w:uiPriority w:val="0"/>
    <w:rPr>
      <w:rFonts w:hint="eastAsia" w:ascii="宋体" w:hAnsi="宋体" w:eastAsia="宋体" w:cs="宋体"/>
      <w:color w:val="000000"/>
      <w:sz w:val="20"/>
      <w:szCs w:val="20"/>
      <w:u w:val="none"/>
    </w:rPr>
  </w:style>
  <w:style w:type="character" w:customStyle="1" w:styleId="31">
    <w:name w:val="font122"/>
    <w:basedOn w:val="7"/>
    <w:qFormat/>
    <w:uiPriority w:val="0"/>
    <w:rPr>
      <w:rFonts w:hint="eastAsia" w:ascii="宋体" w:hAnsi="宋体" w:eastAsia="宋体" w:cs="宋体"/>
      <w:color w:val="000000"/>
      <w:sz w:val="20"/>
      <w:szCs w:val="20"/>
      <w:u w:val="none"/>
    </w:rPr>
  </w:style>
  <w:style w:type="character" w:customStyle="1" w:styleId="32">
    <w:name w:val="font141"/>
    <w:basedOn w:val="7"/>
    <w:qFormat/>
    <w:uiPriority w:val="0"/>
    <w:rPr>
      <w:rFonts w:hint="default" w:ascii="Times New Roman" w:hAnsi="Times New Roman" w:cs="Times New Roman"/>
      <w:color w:val="000000"/>
      <w:sz w:val="20"/>
      <w:szCs w:val="20"/>
      <w:u w:val="none"/>
    </w:rPr>
  </w:style>
  <w:style w:type="character" w:customStyle="1" w:styleId="33">
    <w:name w:val="font241"/>
    <w:basedOn w:val="7"/>
    <w:qFormat/>
    <w:uiPriority w:val="0"/>
    <w:rPr>
      <w:rFonts w:hint="eastAsia" w:ascii="宋体" w:hAnsi="宋体" w:eastAsia="宋体" w:cs="宋体"/>
      <w:color w:val="000000"/>
      <w:sz w:val="19"/>
      <w:szCs w:val="19"/>
      <w:u w:val="none"/>
    </w:rPr>
  </w:style>
  <w:style w:type="character" w:customStyle="1" w:styleId="34">
    <w:name w:val="font212"/>
    <w:basedOn w:val="7"/>
    <w:qFormat/>
    <w:uiPriority w:val="0"/>
    <w:rPr>
      <w:rFonts w:hint="eastAsia" w:ascii="宋体" w:hAnsi="宋体" w:eastAsia="宋体" w:cs="宋体"/>
      <w:color w:val="363636"/>
      <w:sz w:val="21"/>
      <w:szCs w:val="21"/>
      <w:u w:val="none"/>
    </w:rPr>
  </w:style>
  <w:style w:type="character" w:customStyle="1" w:styleId="35">
    <w:name w:val="font191"/>
    <w:basedOn w:val="7"/>
    <w:qFormat/>
    <w:uiPriority w:val="0"/>
    <w:rPr>
      <w:rFonts w:hint="default" w:ascii="Times New Roman" w:hAnsi="Times New Roman" w:cs="Times New Roman"/>
      <w:color w:val="363636"/>
      <w:sz w:val="20"/>
      <w:szCs w:val="20"/>
      <w:u w:val="none"/>
    </w:rPr>
  </w:style>
  <w:style w:type="character" w:customStyle="1" w:styleId="36">
    <w:name w:val="font181"/>
    <w:basedOn w:val="7"/>
    <w:qFormat/>
    <w:uiPriority w:val="0"/>
    <w:rPr>
      <w:rFonts w:hint="eastAsia" w:ascii="宋体" w:hAnsi="宋体" w:eastAsia="宋体" w:cs="宋体"/>
      <w:color w:val="363636"/>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913</Words>
  <Characters>5208</Characters>
  <Lines>43</Lines>
  <Paragraphs>12</Paragraphs>
  <TotalTime>151</TotalTime>
  <ScaleCrop>false</ScaleCrop>
  <LinksUpToDate>false</LinksUpToDate>
  <CharactersWithSpaces>6109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2019-03-02T05:58:00Z</dcterms:created>
  <dc:creator>lenovo</dc:creator>
  <cp:lastModifiedBy>一念</cp:lastModifiedBy>
  <cp:lastPrinted>2022-05-18T02:11:00Z</cp:lastPrinted>
  <dcterms:modified xsi:type="dcterms:W3CDTF">2022-05-19T09:10:47Z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8093F862C6DB477BA236F7C9F9F1A14E</vt:lpwstr>
  </property>
</Properties>
</file>