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580" w:lineRule="exact"/>
        <w:jc w:val="center"/>
        <w:rPr>
          <w:rFonts w:ascii="方正小标宋简体" w:eastAsia="方正小标宋简体"/>
          <w:bCs/>
          <w:color w:val="auto"/>
          <w:sz w:val="44"/>
          <w:szCs w:val="44"/>
        </w:rPr>
      </w:pPr>
      <w:r>
        <w:rPr>
          <w:rFonts w:hint="eastAsia" w:ascii="方正小标宋简体" w:eastAsia="方正小标宋简体"/>
          <w:bCs/>
          <w:color w:val="auto"/>
          <w:sz w:val="44"/>
          <w:szCs w:val="44"/>
        </w:rPr>
        <w:t>四川省卫生健康委员会</w:t>
      </w:r>
    </w:p>
    <w:p>
      <w:pPr>
        <w:widowControl/>
        <w:adjustRightInd w:val="0"/>
        <w:snapToGrid w:val="0"/>
        <w:spacing w:line="580" w:lineRule="exact"/>
        <w:jc w:val="center"/>
        <w:rPr>
          <w:rFonts w:ascii="方正小标宋简体" w:eastAsia="方正小标宋简体"/>
          <w:bCs/>
          <w:color w:val="auto"/>
          <w:sz w:val="44"/>
          <w:szCs w:val="44"/>
        </w:rPr>
      </w:pPr>
      <w:r>
        <w:rPr>
          <w:rFonts w:hint="eastAsia" w:ascii="方正小标宋简体" w:eastAsia="方正小标宋简体"/>
          <w:bCs/>
          <w:color w:val="auto"/>
          <w:sz w:val="44"/>
          <w:szCs w:val="44"/>
        </w:rPr>
        <w:t>关于印发临床医师规范化进修</w:t>
      </w:r>
    </w:p>
    <w:p>
      <w:pPr>
        <w:widowControl/>
        <w:adjustRightInd w:val="0"/>
        <w:snapToGrid w:val="0"/>
        <w:spacing w:line="580" w:lineRule="exact"/>
        <w:jc w:val="center"/>
        <w:rPr>
          <w:rFonts w:ascii="方正小标宋简体" w:eastAsia="方正小标宋简体"/>
          <w:bCs/>
          <w:color w:val="auto"/>
          <w:sz w:val="44"/>
          <w:szCs w:val="44"/>
        </w:rPr>
      </w:pPr>
      <w:r>
        <w:rPr>
          <w:rFonts w:hint="eastAsia" w:ascii="方正小标宋简体" w:eastAsia="方正小标宋简体"/>
          <w:bCs/>
          <w:color w:val="auto"/>
          <w:sz w:val="44"/>
          <w:szCs w:val="44"/>
        </w:rPr>
        <w:t>管理指南（试行）的通知</w:t>
      </w:r>
    </w:p>
    <w:p>
      <w:pPr>
        <w:widowControl/>
        <w:adjustRightInd w:val="0"/>
        <w:snapToGrid w:val="0"/>
        <w:spacing w:line="580" w:lineRule="exact"/>
        <w:jc w:val="center"/>
        <w:rPr>
          <w:rFonts w:ascii="小标宋" w:hAnsi="华文中宋" w:eastAsia="小标宋"/>
          <w:b/>
          <w:bCs/>
          <w:color w:val="auto"/>
          <w:sz w:val="44"/>
          <w:szCs w:val="44"/>
        </w:rPr>
      </w:pPr>
    </w:p>
    <w:p>
      <w:pPr>
        <w:widowControl/>
        <w:tabs>
          <w:tab w:val="left" w:pos="1134"/>
          <w:tab w:val="left" w:pos="1276"/>
          <w:tab w:val="left" w:pos="1418"/>
        </w:tabs>
        <w:adjustRightInd w:val="0"/>
        <w:snapToGrid w:val="0"/>
        <w:spacing w:line="520" w:lineRule="exact"/>
        <w:rPr>
          <w:rFonts w:ascii="仿宋_GB2312" w:eastAsia="仿宋_GB2312"/>
          <w:color w:val="auto"/>
          <w:sz w:val="32"/>
          <w:szCs w:val="32"/>
        </w:rPr>
      </w:pPr>
      <w:r>
        <w:rPr>
          <w:rFonts w:hint="eastAsia" w:ascii="仿宋_GB2312" w:eastAsia="仿宋_GB2312"/>
          <w:color w:val="auto"/>
          <w:sz w:val="32"/>
          <w:szCs w:val="32"/>
        </w:rPr>
        <w:t>各市（州）卫生健康委（局）、委（局）直属单位、中央在川医疗卫生机构：</w:t>
      </w:r>
    </w:p>
    <w:p>
      <w:pPr>
        <w:widowControl/>
        <w:tabs>
          <w:tab w:val="left" w:pos="1134"/>
          <w:tab w:val="left" w:pos="1276"/>
          <w:tab w:val="left" w:pos="1418"/>
        </w:tabs>
        <w:adjustRightInd w:val="0"/>
        <w:snapToGrid w:val="0"/>
        <w:spacing w:line="520" w:lineRule="exact"/>
        <w:ind w:firstLine="640" w:firstLineChars="200"/>
        <w:rPr>
          <w:rFonts w:ascii="仿宋_GB2312" w:hAnsi="华文中宋" w:eastAsia="仿宋_GB2312"/>
          <w:snapToGrid w:val="0"/>
          <w:color w:val="auto"/>
          <w:sz w:val="32"/>
          <w:szCs w:val="32"/>
        </w:rPr>
      </w:pPr>
      <w:r>
        <w:rPr>
          <w:rFonts w:hint="eastAsia" w:ascii="仿宋_GB2312" w:eastAsia="仿宋_GB2312"/>
          <w:color w:val="auto"/>
          <w:sz w:val="32"/>
          <w:szCs w:val="32"/>
        </w:rPr>
        <w:t>为深入贯彻党的十九大和省委十一届二次全会精神，全面推进“健康中国”、“健康四川”发展战略，规范我省临床医师进修管理制度，进修过程管理、进修质量评价和进修效果追踪。现将</w:t>
      </w:r>
      <w:r>
        <w:rPr>
          <w:rFonts w:hint="eastAsia" w:ascii="仿宋_GB2312" w:hAnsi="华文中宋" w:eastAsia="仿宋_GB2312"/>
          <w:snapToGrid w:val="0"/>
          <w:color w:val="auto"/>
          <w:sz w:val="32"/>
          <w:szCs w:val="32"/>
        </w:rPr>
        <w:t>《四川省临床医师规范化进修管理指南（试行）》印发给你们，请认真遵照并贯彻执行。</w:t>
      </w:r>
    </w:p>
    <w:p>
      <w:pPr>
        <w:widowControl/>
        <w:tabs>
          <w:tab w:val="left" w:pos="1134"/>
          <w:tab w:val="left" w:pos="1276"/>
          <w:tab w:val="left" w:pos="1418"/>
        </w:tabs>
        <w:adjustRightInd w:val="0"/>
        <w:snapToGrid w:val="0"/>
        <w:spacing w:line="520" w:lineRule="exact"/>
        <w:ind w:firstLine="640" w:firstLineChars="200"/>
        <w:rPr>
          <w:rFonts w:ascii="仿宋_GB2312" w:hAnsi="华文中宋" w:eastAsia="仿宋_GB2312"/>
          <w:snapToGrid w:val="0"/>
          <w:color w:val="auto"/>
          <w:sz w:val="32"/>
          <w:szCs w:val="32"/>
        </w:rPr>
      </w:pPr>
    </w:p>
    <w:p>
      <w:pPr>
        <w:widowControl/>
        <w:tabs>
          <w:tab w:val="left" w:pos="1134"/>
          <w:tab w:val="left" w:pos="1276"/>
          <w:tab w:val="left" w:pos="1418"/>
        </w:tabs>
        <w:adjustRightInd w:val="0"/>
        <w:snapToGrid w:val="0"/>
        <w:spacing w:line="520" w:lineRule="exact"/>
        <w:ind w:firstLine="640" w:firstLineChars="200"/>
        <w:rPr>
          <w:rFonts w:ascii="仿宋_GB2312" w:hAnsi="华文中宋" w:eastAsia="仿宋_GB2312"/>
          <w:snapToGrid w:val="0"/>
          <w:color w:val="auto"/>
          <w:sz w:val="32"/>
          <w:szCs w:val="32"/>
        </w:rPr>
      </w:pPr>
    </w:p>
    <w:p>
      <w:pPr>
        <w:spacing w:line="520" w:lineRule="exact"/>
        <w:ind w:firstLine="4800" w:firstLineChars="1500"/>
        <w:rPr>
          <w:rFonts w:ascii="仿宋_GB2312" w:eastAsia="仿宋_GB2312"/>
          <w:color w:val="auto"/>
          <w:sz w:val="32"/>
          <w:szCs w:val="32"/>
        </w:rPr>
      </w:pPr>
    </w:p>
    <w:p>
      <w:pPr>
        <w:spacing w:line="520" w:lineRule="exact"/>
        <w:ind w:firstLine="4800" w:firstLineChars="1500"/>
        <w:rPr>
          <w:rFonts w:ascii="仿宋_GB2312" w:eastAsia="仿宋_GB2312"/>
          <w:color w:val="auto"/>
          <w:sz w:val="32"/>
          <w:szCs w:val="32"/>
        </w:rPr>
      </w:pPr>
    </w:p>
    <w:p>
      <w:pPr>
        <w:spacing w:line="520" w:lineRule="exact"/>
        <w:ind w:firstLine="4800" w:firstLineChars="1500"/>
        <w:rPr>
          <w:rFonts w:ascii="仿宋_GB2312" w:eastAsia="仿宋_GB2312"/>
          <w:color w:val="auto"/>
          <w:sz w:val="32"/>
          <w:szCs w:val="32"/>
        </w:rPr>
      </w:pPr>
    </w:p>
    <w:p>
      <w:pPr>
        <w:spacing w:line="520" w:lineRule="exact"/>
        <w:ind w:firstLine="4800" w:firstLineChars="1500"/>
        <w:rPr>
          <w:rFonts w:ascii="仿宋_GB2312" w:eastAsia="仿宋_GB2312"/>
          <w:color w:val="auto"/>
          <w:sz w:val="32"/>
          <w:szCs w:val="32"/>
        </w:rPr>
      </w:pPr>
      <w:r>
        <w:rPr>
          <w:rFonts w:hint="eastAsia" w:ascii="仿宋_GB2312" w:eastAsia="仿宋_GB2312"/>
          <w:color w:val="auto"/>
          <w:sz w:val="32"/>
          <w:szCs w:val="32"/>
        </w:rPr>
        <w:t>四川省卫生健康委员会</w:t>
      </w:r>
    </w:p>
    <w:p>
      <w:pPr>
        <w:spacing w:line="520" w:lineRule="exact"/>
        <w:ind w:firstLine="5120" w:firstLineChars="1600"/>
        <w:rPr>
          <w:rFonts w:ascii="仿宋_GB2312" w:eastAsia="仿宋_GB2312"/>
          <w:color w:val="auto"/>
          <w:sz w:val="32"/>
          <w:szCs w:val="32"/>
        </w:rPr>
      </w:pPr>
      <w:r>
        <w:rPr>
          <w:rFonts w:hint="eastAsia" w:ascii="仿宋_GB2312" w:eastAsia="仿宋_GB2312"/>
          <w:color w:val="auto"/>
          <w:sz w:val="32"/>
          <w:szCs w:val="32"/>
        </w:rPr>
        <w:t>2019年4月29日</w:t>
      </w:r>
    </w:p>
    <w:p>
      <w:pPr>
        <w:widowControl/>
        <w:tabs>
          <w:tab w:val="left" w:pos="1134"/>
          <w:tab w:val="left" w:pos="1276"/>
          <w:tab w:val="left" w:pos="1418"/>
        </w:tabs>
        <w:adjustRightInd w:val="0"/>
        <w:snapToGrid w:val="0"/>
        <w:spacing w:line="520" w:lineRule="exact"/>
        <w:ind w:firstLine="640" w:firstLineChars="200"/>
        <w:rPr>
          <w:rFonts w:ascii="仿宋_GB2312" w:hAnsi="华文中宋" w:eastAsia="仿宋_GB2312"/>
          <w:snapToGrid w:val="0"/>
          <w:color w:val="auto"/>
          <w:sz w:val="32"/>
          <w:szCs w:val="32"/>
        </w:rPr>
      </w:pPr>
    </w:p>
    <w:p>
      <w:pPr>
        <w:widowControl/>
        <w:tabs>
          <w:tab w:val="left" w:pos="1134"/>
          <w:tab w:val="left" w:pos="1276"/>
          <w:tab w:val="left" w:pos="1418"/>
        </w:tabs>
        <w:adjustRightInd w:val="0"/>
        <w:snapToGrid w:val="0"/>
        <w:spacing w:line="520" w:lineRule="exact"/>
        <w:ind w:firstLine="640" w:firstLineChars="200"/>
        <w:rPr>
          <w:rFonts w:ascii="仿宋_GB2312" w:hAnsi="华文中宋" w:eastAsia="仿宋_GB2312"/>
          <w:snapToGrid w:val="0"/>
          <w:color w:val="auto"/>
          <w:sz w:val="32"/>
          <w:szCs w:val="32"/>
        </w:rPr>
      </w:pPr>
    </w:p>
    <w:p>
      <w:pPr>
        <w:widowControl/>
        <w:tabs>
          <w:tab w:val="left" w:pos="1134"/>
          <w:tab w:val="left" w:pos="1276"/>
          <w:tab w:val="left" w:pos="1418"/>
        </w:tabs>
        <w:adjustRightInd w:val="0"/>
        <w:snapToGrid w:val="0"/>
        <w:spacing w:line="520" w:lineRule="exact"/>
        <w:ind w:firstLine="640" w:firstLineChars="200"/>
        <w:rPr>
          <w:rFonts w:ascii="仿宋_GB2312" w:hAnsi="华文中宋" w:eastAsia="仿宋_GB2312"/>
          <w:snapToGrid w:val="0"/>
          <w:color w:val="auto"/>
          <w:sz w:val="32"/>
          <w:szCs w:val="32"/>
        </w:rPr>
      </w:pPr>
    </w:p>
    <w:p>
      <w:pPr>
        <w:widowControl/>
        <w:tabs>
          <w:tab w:val="left" w:pos="1134"/>
          <w:tab w:val="left" w:pos="1276"/>
          <w:tab w:val="left" w:pos="1418"/>
        </w:tabs>
        <w:adjustRightInd w:val="0"/>
        <w:snapToGrid w:val="0"/>
        <w:spacing w:line="520" w:lineRule="exact"/>
        <w:ind w:firstLine="640" w:firstLineChars="200"/>
        <w:rPr>
          <w:rFonts w:ascii="仿宋_GB2312" w:hAnsi="华文中宋" w:eastAsia="仿宋_GB2312"/>
          <w:snapToGrid w:val="0"/>
          <w:color w:val="auto"/>
          <w:sz w:val="32"/>
          <w:szCs w:val="32"/>
        </w:rPr>
      </w:pPr>
    </w:p>
    <w:p>
      <w:pPr>
        <w:widowControl/>
        <w:tabs>
          <w:tab w:val="left" w:pos="1134"/>
          <w:tab w:val="left" w:pos="1276"/>
          <w:tab w:val="left" w:pos="1418"/>
        </w:tabs>
        <w:adjustRightInd w:val="0"/>
        <w:snapToGrid w:val="0"/>
        <w:spacing w:line="520" w:lineRule="exact"/>
        <w:ind w:firstLine="640" w:firstLineChars="200"/>
        <w:rPr>
          <w:rFonts w:ascii="仿宋_GB2312" w:hAnsi="华文中宋" w:eastAsia="仿宋_GB2312"/>
          <w:snapToGrid w:val="0"/>
          <w:color w:val="auto"/>
          <w:sz w:val="32"/>
          <w:szCs w:val="32"/>
        </w:rPr>
      </w:pPr>
    </w:p>
    <w:p>
      <w:pPr>
        <w:spacing w:line="540" w:lineRule="exact"/>
        <w:jc w:val="center"/>
        <w:rPr>
          <w:rFonts w:ascii="方正小标宋简体" w:eastAsia="方正小标宋简体"/>
          <w:bCs/>
          <w:color w:val="auto"/>
          <w:sz w:val="44"/>
          <w:szCs w:val="44"/>
        </w:rPr>
      </w:pPr>
    </w:p>
    <w:p>
      <w:pPr>
        <w:spacing w:line="540" w:lineRule="exact"/>
        <w:jc w:val="center"/>
        <w:rPr>
          <w:rFonts w:ascii="方正小标宋简体" w:eastAsia="方正小标宋简体"/>
          <w:bCs/>
          <w:color w:val="auto"/>
          <w:sz w:val="44"/>
          <w:szCs w:val="44"/>
        </w:rPr>
      </w:pPr>
    </w:p>
    <w:p>
      <w:pPr>
        <w:spacing w:line="540" w:lineRule="exact"/>
        <w:jc w:val="center"/>
        <w:rPr>
          <w:rFonts w:ascii="方正小标宋简体" w:eastAsia="方正小标宋简体"/>
          <w:bCs/>
          <w:color w:val="auto"/>
          <w:sz w:val="44"/>
          <w:szCs w:val="44"/>
        </w:rPr>
      </w:pPr>
    </w:p>
    <w:p>
      <w:pPr>
        <w:spacing w:line="540" w:lineRule="exact"/>
        <w:jc w:val="center"/>
        <w:rPr>
          <w:rFonts w:ascii="方正小标宋简体" w:eastAsia="方正小标宋简体"/>
          <w:bCs/>
          <w:color w:val="auto"/>
          <w:sz w:val="44"/>
          <w:szCs w:val="44"/>
        </w:rPr>
      </w:pPr>
      <w:r>
        <w:rPr>
          <w:rFonts w:hint="eastAsia" w:ascii="方正小标宋简体" w:eastAsia="方正小标宋简体"/>
          <w:bCs/>
          <w:color w:val="auto"/>
          <w:sz w:val="44"/>
          <w:szCs w:val="44"/>
        </w:rPr>
        <w:t>四川省临床医师规范化进修</w:t>
      </w:r>
    </w:p>
    <w:p>
      <w:pPr>
        <w:spacing w:line="540" w:lineRule="exact"/>
        <w:jc w:val="center"/>
        <w:rPr>
          <w:rFonts w:ascii="方正小标宋简体" w:eastAsia="方正小标宋简体"/>
          <w:bCs/>
          <w:color w:val="auto"/>
          <w:sz w:val="44"/>
          <w:szCs w:val="44"/>
        </w:rPr>
      </w:pPr>
      <w:r>
        <w:rPr>
          <w:rFonts w:hint="eastAsia" w:ascii="方正小标宋简体" w:eastAsia="方正小标宋简体"/>
          <w:bCs/>
          <w:color w:val="auto"/>
          <w:sz w:val="44"/>
          <w:szCs w:val="44"/>
        </w:rPr>
        <w:t>管理指南（试行）</w:t>
      </w:r>
    </w:p>
    <w:p>
      <w:pPr>
        <w:spacing w:line="540" w:lineRule="exact"/>
        <w:rPr>
          <w:rFonts w:ascii="仿宋_GB2312" w:eastAsia="仿宋_GB2312"/>
          <w:bCs/>
          <w:color w:val="auto"/>
          <w:sz w:val="32"/>
          <w:szCs w:val="32"/>
        </w:rPr>
      </w:pPr>
    </w:p>
    <w:p>
      <w:pPr>
        <w:pStyle w:val="10"/>
        <w:spacing w:line="500" w:lineRule="exact"/>
        <w:ind w:left="1" w:firstLine="0" w:firstLineChars="0"/>
        <w:jc w:val="center"/>
        <w:rPr>
          <w:rFonts w:ascii="黑体" w:hAnsi="黑体" w:eastAsia="黑体" w:cs="幼圆"/>
          <w:color w:val="auto"/>
          <w:sz w:val="32"/>
          <w:szCs w:val="32"/>
        </w:rPr>
      </w:pPr>
      <w:r>
        <w:rPr>
          <w:rFonts w:hint="eastAsia" w:ascii="黑体" w:hAnsi="黑体" w:eastAsia="黑体" w:cs="幼圆"/>
          <w:color w:val="auto"/>
          <w:sz w:val="32"/>
          <w:szCs w:val="32"/>
        </w:rPr>
        <w:t>第一章  总则</w:t>
      </w:r>
    </w:p>
    <w:p>
      <w:pPr>
        <w:pStyle w:val="10"/>
        <w:spacing w:line="500" w:lineRule="exact"/>
        <w:ind w:left="1" w:firstLine="0" w:firstLineChars="0"/>
        <w:rPr>
          <w:rFonts w:ascii="仿宋_GB2312" w:hAnsi="仿宋" w:eastAsia="仿宋_GB2312" w:cs="幼圆"/>
          <w:color w:val="auto"/>
          <w:sz w:val="32"/>
          <w:szCs w:val="32"/>
        </w:rPr>
      </w:pPr>
      <w:r>
        <w:rPr>
          <w:rFonts w:hint="eastAsia" w:ascii="仿宋_GB2312" w:hAnsi="仿宋" w:eastAsia="仿宋_GB2312" w:cs="幼圆"/>
          <w:b/>
          <w:bCs/>
          <w:color w:val="auto"/>
          <w:sz w:val="32"/>
          <w:szCs w:val="32"/>
        </w:rPr>
        <w:t xml:space="preserve">第一条  </w:t>
      </w:r>
      <w:r>
        <w:rPr>
          <w:rFonts w:hint="eastAsia" w:ascii="仿宋_GB2312" w:hAnsi="仿宋" w:eastAsia="仿宋_GB2312" w:cs="幼圆"/>
          <w:color w:val="auto"/>
          <w:sz w:val="32"/>
          <w:szCs w:val="32"/>
        </w:rPr>
        <w:t>根据《四川省卫生和计划生育委员会关于开展临床医师规范化进修工作的意见》（川卫发〔2017〕166号）和《四川省临床医师规范化进修实施细则（试行）》（川卫发〔2017〕167号），为规范临床医师进修管理，切实提高临床医师的专业素质、业务技能和医疗作风，制定本管理指南。</w:t>
      </w:r>
    </w:p>
    <w:p>
      <w:pPr>
        <w:pStyle w:val="10"/>
        <w:spacing w:line="500" w:lineRule="exact"/>
        <w:ind w:left="1" w:firstLine="0" w:firstLineChars="0"/>
        <w:rPr>
          <w:rFonts w:ascii="仿宋_GB2312" w:hAnsi="仿宋" w:eastAsia="仿宋_GB2312" w:cs="幼圆"/>
          <w:color w:val="auto"/>
          <w:sz w:val="32"/>
          <w:szCs w:val="32"/>
        </w:rPr>
      </w:pPr>
      <w:r>
        <w:rPr>
          <w:rFonts w:hint="eastAsia" w:ascii="仿宋_GB2312" w:hAnsi="仿宋" w:eastAsia="仿宋_GB2312" w:cs="幼圆"/>
          <w:b/>
          <w:bCs/>
          <w:color w:val="auto"/>
          <w:sz w:val="32"/>
          <w:szCs w:val="32"/>
        </w:rPr>
        <w:t xml:space="preserve">第二条  </w:t>
      </w:r>
      <w:r>
        <w:rPr>
          <w:rFonts w:hint="eastAsia" w:ascii="仿宋_GB2312" w:hAnsi="仿宋" w:eastAsia="仿宋_GB2312" w:cs="幼圆"/>
          <w:color w:val="auto"/>
          <w:sz w:val="32"/>
          <w:szCs w:val="32"/>
        </w:rPr>
        <w:t>本指南适用于四川省内各临床医师规范化进修基地（以下简称进修基地）及在基地进修的临床、口腔类别的执业（助理）医师（以下简称进修学员）。</w:t>
      </w:r>
    </w:p>
    <w:p>
      <w:pPr>
        <w:pStyle w:val="10"/>
        <w:spacing w:line="500" w:lineRule="exact"/>
        <w:ind w:left="1" w:firstLine="0" w:firstLineChars="0"/>
        <w:rPr>
          <w:rFonts w:ascii="仿宋_GB2312" w:hAnsi="仿宋" w:eastAsia="仿宋_GB2312" w:cs="幼圆"/>
          <w:color w:val="auto"/>
          <w:sz w:val="32"/>
          <w:szCs w:val="32"/>
        </w:rPr>
      </w:pPr>
      <w:r>
        <w:rPr>
          <w:rFonts w:hint="eastAsia" w:ascii="仿宋_GB2312" w:hAnsi="仿宋" w:eastAsia="仿宋_GB2312" w:cs="幼圆"/>
          <w:b/>
          <w:bCs/>
          <w:color w:val="auto"/>
          <w:sz w:val="32"/>
          <w:szCs w:val="32"/>
        </w:rPr>
        <w:t xml:space="preserve">第三条 </w:t>
      </w:r>
      <w:r>
        <w:rPr>
          <w:rFonts w:hint="eastAsia" w:ascii="仿宋_GB2312" w:hAnsi="仿宋" w:eastAsia="仿宋_GB2312" w:cs="幼圆"/>
          <w:b/>
          <w:bCs/>
          <w:color w:val="auto"/>
          <w:sz w:val="32"/>
          <w:szCs w:val="32"/>
        </w:rPr>
        <w:t xml:space="preserve"> </w:t>
      </w:r>
      <w:r>
        <w:rPr>
          <w:rFonts w:hint="eastAsia" w:ascii="仿宋_GB2312" w:hAnsi="仿宋" w:eastAsia="仿宋_GB2312" w:cs="幼圆"/>
          <w:color w:val="auto"/>
          <w:sz w:val="32"/>
          <w:szCs w:val="32"/>
        </w:rPr>
        <w:t>进修基地应结合实际，完善进修管理组织构架，规范管理制度，细化管理流程，明确人员职责，承担进修相关教学组织、医疗服务和人员管理责任。</w:t>
      </w:r>
    </w:p>
    <w:p>
      <w:pPr>
        <w:pStyle w:val="10"/>
        <w:spacing w:line="500" w:lineRule="exact"/>
        <w:ind w:left="1" w:firstLine="0" w:firstLineChars="0"/>
        <w:rPr>
          <w:rFonts w:ascii="仿宋_GB2312" w:hAnsi="仿宋" w:eastAsia="仿宋_GB2312" w:cs="幼圆"/>
          <w:b/>
          <w:bCs/>
          <w:color w:val="auto"/>
          <w:sz w:val="32"/>
          <w:szCs w:val="32"/>
        </w:rPr>
      </w:pPr>
      <w:r>
        <w:rPr>
          <w:rFonts w:hint="eastAsia" w:ascii="仿宋_GB2312" w:hAnsi="仿宋" w:eastAsia="仿宋_GB2312" w:cs="幼圆"/>
          <w:b/>
          <w:bCs/>
          <w:color w:val="auto"/>
          <w:sz w:val="32"/>
          <w:szCs w:val="32"/>
        </w:rPr>
        <w:t xml:space="preserve">第四条  </w:t>
      </w:r>
      <w:r>
        <w:rPr>
          <w:rFonts w:hint="eastAsia" w:ascii="仿宋_GB2312" w:hAnsi="仿宋" w:eastAsia="仿宋_GB2312" w:cs="幼圆"/>
          <w:color w:val="auto"/>
          <w:sz w:val="32"/>
          <w:szCs w:val="32"/>
        </w:rPr>
        <w:t>进修学员应遵守国家相关法律法规、诊疗规范、操作常规和规章制度，服从进修基地管理。</w:t>
      </w:r>
    </w:p>
    <w:p>
      <w:pPr>
        <w:pStyle w:val="10"/>
        <w:spacing w:line="500" w:lineRule="exact"/>
        <w:ind w:left="1" w:firstLine="0" w:firstLineChars="0"/>
        <w:rPr>
          <w:rFonts w:ascii="仿宋_GB2312" w:hAnsi="仿宋" w:eastAsia="仿宋_GB2312" w:cs="幼圆"/>
          <w:color w:val="auto"/>
          <w:sz w:val="32"/>
          <w:szCs w:val="32"/>
        </w:rPr>
      </w:pPr>
      <w:r>
        <w:rPr>
          <w:rFonts w:hint="eastAsia" w:ascii="仿宋_GB2312" w:hAnsi="仿宋" w:eastAsia="仿宋_GB2312" w:cs="幼圆"/>
          <w:b/>
          <w:color w:val="auto"/>
          <w:sz w:val="32"/>
          <w:szCs w:val="32"/>
        </w:rPr>
        <w:t>第五条</w:t>
      </w:r>
      <w:r>
        <w:rPr>
          <w:rFonts w:hint="eastAsia" w:ascii="仿宋_GB2312" w:hAnsi="仿宋" w:eastAsia="仿宋_GB2312" w:cs="幼圆"/>
          <w:color w:val="auto"/>
          <w:sz w:val="32"/>
          <w:szCs w:val="32"/>
        </w:rPr>
        <w:t xml:space="preserve">  进修管理遵循供需结合、双向选择、严格管理、注重效果的原则。</w:t>
      </w:r>
    </w:p>
    <w:p>
      <w:pPr>
        <w:pStyle w:val="10"/>
        <w:spacing w:line="500" w:lineRule="exact"/>
        <w:ind w:left="1" w:firstLine="0" w:firstLineChars="0"/>
        <w:rPr>
          <w:rFonts w:ascii="仿宋_GB2312" w:hAnsi="仿宋" w:eastAsia="仿宋_GB2312" w:cs="幼圆"/>
          <w:color w:val="auto"/>
          <w:sz w:val="32"/>
          <w:szCs w:val="32"/>
        </w:rPr>
      </w:pPr>
    </w:p>
    <w:p>
      <w:pPr>
        <w:pStyle w:val="10"/>
        <w:spacing w:line="500" w:lineRule="exact"/>
        <w:ind w:left="1" w:firstLine="0" w:firstLineChars="0"/>
        <w:jc w:val="center"/>
        <w:rPr>
          <w:rFonts w:ascii="黑体" w:hAnsi="黑体" w:eastAsia="黑体" w:cs="幼圆"/>
          <w:color w:val="auto"/>
          <w:sz w:val="32"/>
          <w:szCs w:val="32"/>
        </w:rPr>
      </w:pPr>
      <w:r>
        <w:rPr>
          <w:rFonts w:hint="eastAsia" w:ascii="黑体" w:hAnsi="黑体" w:eastAsia="黑体" w:cs="幼圆"/>
          <w:color w:val="auto"/>
          <w:sz w:val="32"/>
          <w:szCs w:val="32"/>
        </w:rPr>
        <w:t>第二章  组织管理</w:t>
      </w:r>
    </w:p>
    <w:p>
      <w:pPr>
        <w:spacing w:line="500" w:lineRule="exact"/>
        <w:rPr>
          <w:rFonts w:ascii="仿宋_GB2312" w:hAnsi="仿宋" w:eastAsia="仿宋_GB2312" w:cs="幼圆"/>
          <w:color w:val="auto"/>
          <w:sz w:val="32"/>
          <w:szCs w:val="32"/>
        </w:rPr>
      </w:pPr>
      <w:r>
        <w:rPr>
          <w:rFonts w:hint="eastAsia" w:ascii="仿宋_GB2312" w:hAnsi="仿宋" w:eastAsia="仿宋_GB2312" w:cs="幼圆"/>
          <w:b/>
          <w:bCs/>
          <w:color w:val="auto"/>
          <w:sz w:val="32"/>
          <w:szCs w:val="32"/>
        </w:rPr>
        <w:t xml:space="preserve">第六条  </w:t>
      </w:r>
      <w:r>
        <w:rPr>
          <w:rFonts w:hint="eastAsia" w:ascii="仿宋_GB2312" w:hAnsi="仿宋" w:eastAsia="仿宋_GB2312" w:cs="幼圆"/>
          <w:color w:val="auto"/>
          <w:sz w:val="32"/>
          <w:szCs w:val="32"/>
        </w:rPr>
        <w:t>进修基地应确定专门部门（科室）和人员负责进修学员培养、服务和管理。原则上实行院、科两级管理。</w:t>
      </w:r>
    </w:p>
    <w:p>
      <w:pPr>
        <w:spacing w:line="500" w:lineRule="exact"/>
        <w:rPr>
          <w:rFonts w:ascii="仿宋_GB2312" w:hAnsi="仿宋" w:eastAsia="仿宋_GB2312" w:cs="幼圆"/>
          <w:color w:val="auto"/>
          <w:sz w:val="32"/>
          <w:szCs w:val="32"/>
        </w:rPr>
      </w:pPr>
      <w:r>
        <w:rPr>
          <w:rFonts w:hint="eastAsia" w:ascii="仿宋_GB2312" w:hAnsi="仿宋" w:eastAsia="仿宋_GB2312" w:cs="幼圆"/>
          <w:b/>
          <w:bCs/>
          <w:color w:val="auto"/>
          <w:sz w:val="32"/>
          <w:szCs w:val="32"/>
        </w:rPr>
        <w:t xml:space="preserve">第七条  </w:t>
      </w:r>
      <w:r>
        <w:rPr>
          <w:rFonts w:hint="eastAsia" w:ascii="仿宋_GB2312" w:hAnsi="仿宋" w:eastAsia="仿宋_GB2312" w:cs="幼圆"/>
          <w:color w:val="auto"/>
          <w:sz w:val="32"/>
          <w:szCs w:val="32"/>
        </w:rPr>
        <w:t>进修基地应成立临床医师规范化进修管理办公室（以下简称进修办,可结合实际设在医务或教务部门），负责本基地招生简章的公布和进修学员的审核招录、进修安排、教学组织、日常监管、结业考核、证书发放及进修信息报送等。</w:t>
      </w:r>
      <w:r>
        <w:rPr>
          <w:rFonts w:hint="eastAsia" w:ascii="仿宋_GB2312" w:hAnsi="仿宋" w:eastAsia="仿宋_GB2312" w:cs="幼圆"/>
          <w:color w:val="auto"/>
          <w:sz w:val="32"/>
          <w:szCs w:val="32"/>
        </w:rPr>
        <w:t>成立基地临床医师规范化进修专家组，负责培养各业务科室师资、制定考核标准、进行质量控制等。</w:t>
      </w:r>
    </w:p>
    <w:p>
      <w:pPr>
        <w:spacing w:line="500" w:lineRule="exact"/>
        <w:rPr>
          <w:rFonts w:ascii="仿宋_GB2312" w:hAnsi="仿宋" w:eastAsia="仿宋_GB2312" w:cs="幼圆"/>
          <w:color w:val="auto"/>
          <w:sz w:val="32"/>
          <w:szCs w:val="32"/>
        </w:rPr>
      </w:pPr>
      <w:r>
        <w:rPr>
          <w:rFonts w:hint="eastAsia" w:ascii="仿宋_GB2312" w:hAnsi="仿宋" w:eastAsia="仿宋_GB2312" w:cs="幼圆"/>
          <w:b/>
          <w:color w:val="auto"/>
          <w:sz w:val="32"/>
          <w:szCs w:val="32"/>
        </w:rPr>
        <w:t xml:space="preserve">第八条 </w:t>
      </w:r>
      <w:r>
        <w:rPr>
          <w:rFonts w:hint="eastAsia" w:ascii="仿宋_GB2312" w:hAnsi="仿宋" w:eastAsia="仿宋_GB2312" w:cs="幼圆"/>
          <w:color w:val="auto"/>
          <w:sz w:val="32"/>
          <w:szCs w:val="32"/>
        </w:rPr>
        <w:t xml:space="preserve"> 进修基地的党务、财务、院务部门和图书馆等，在各自职能范围内为进修学员提供思想政治建设、进修费用管理、工作服、门禁卡、食堂用餐和文献图书查阅（借阅）等服务。有条件的基地，可为进修学员提供住宿服务。</w:t>
      </w:r>
    </w:p>
    <w:p>
      <w:pPr>
        <w:widowControl/>
        <w:spacing w:line="500" w:lineRule="exact"/>
        <w:ind w:left="1"/>
        <w:rPr>
          <w:rFonts w:ascii="仿宋_GB2312" w:hAnsi="仿宋" w:eastAsia="仿宋_GB2312" w:cs="幼圆"/>
          <w:color w:val="auto"/>
          <w:sz w:val="32"/>
          <w:szCs w:val="32"/>
        </w:rPr>
      </w:pPr>
      <w:r>
        <w:rPr>
          <w:rFonts w:hint="eastAsia" w:ascii="仿宋_GB2312" w:hAnsi="仿宋" w:eastAsia="仿宋_GB2312" w:cs="幼圆"/>
          <w:b/>
          <w:bCs/>
          <w:color w:val="auto"/>
          <w:sz w:val="32"/>
          <w:szCs w:val="32"/>
        </w:rPr>
        <w:t xml:space="preserve">第九条  </w:t>
      </w:r>
      <w:r>
        <w:rPr>
          <w:rFonts w:hint="eastAsia" w:ascii="仿宋_GB2312" w:hAnsi="仿宋" w:eastAsia="仿宋_GB2312" w:cs="幼圆"/>
          <w:color w:val="auto"/>
          <w:sz w:val="32"/>
          <w:szCs w:val="32"/>
        </w:rPr>
        <w:t>进修基地各科室应组建教学小组，负责本科室进修学员的进修计划制定、教学安排、日常管理等。教学小组成员应为医德良好、技术精良、实践经验丰富、具备一定教学能力的</w:t>
      </w:r>
      <w:r>
        <w:rPr>
          <w:rFonts w:hint="eastAsia" w:ascii="仿宋_GB2312" w:hAnsi="华文仿宋" w:eastAsia="仿宋_GB2312" w:cs="幼圆"/>
          <w:color w:val="auto"/>
          <w:sz w:val="32"/>
          <w:szCs w:val="32"/>
        </w:rPr>
        <w:t>中级及以上职称执业</w:t>
      </w:r>
      <w:r>
        <w:rPr>
          <w:rFonts w:hint="eastAsia" w:ascii="仿宋_GB2312" w:hAnsi="仿宋" w:eastAsia="仿宋_GB2312" w:cs="幼圆"/>
          <w:color w:val="auto"/>
          <w:sz w:val="32"/>
          <w:szCs w:val="32"/>
        </w:rPr>
        <w:t>医师，由科室主任或医疗组长担任教学小组组长。</w:t>
      </w:r>
      <w:r>
        <w:rPr>
          <w:rFonts w:hint="eastAsia" w:ascii="仿宋_GB2312" w:hAnsi="仿宋" w:eastAsia="仿宋_GB2312" w:cs="幼圆"/>
          <w:color w:val="auto"/>
          <w:sz w:val="32"/>
          <w:szCs w:val="32"/>
        </w:rPr>
        <w:t>各科室应根据进修学员专业方向和进修需求等，指定至少1名老师带教。</w:t>
      </w:r>
    </w:p>
    <w:p>
      <w:pPr>
        <w:spacing w:line="500" w:lineRule="exact"/>
        <w:rPr>
          <w:rFonts w:ascii="仿宋_GB2312" w:hAnsi="仿宋" w:eastAsia="仿宋_GB2312" w:cs="幼圆"/>
          <w:color w:val="auto"/>
          <w:sz w:val="32"/>
          <w:szCs w:val="32"/>
        </w:rPr>
      </w:pPr>
      <w:r>
        <w:rPr>
          <w:rFonts w:hint="eastAsia" w:ascii="仿宋_GB2312" w:hAnsi="仿宋" w:eastAsia="仿宋_GB2312" w:cs="幼圆"/>
          <w:b/>
          <w:bCs/>
          <w:color w:val="auto"/>
          <w:sz w:val="32"/>
          <w:szCs w:val="32"/>
        </w:rPr>
        <w:t xml:space="preserve">第十条  </w:t>
      </w:r>
      <w:r>
        <w:rPr>
          <w:rFonts w:hint="eastAsia" w:ascii="仿宋_GB2312" w:hAnsi="仿宋" w:eastAsia="仿宋_GB2312" w:cs="幼圆"/>
          <w:color w:val="auto"/>
          <w:sz w:val="32"/>
          <w:szCs w:val="32"/>
        </w:rPr>
        <w:t>进修基地各级领导、部门（科室）负责人、带教老师等应及时了解进修学员的思想、学习、工作和生活状况，对进修学习期间表现优秀的进修学员给予表彰表扬，对有医德医风问题等的进修学员进行批评教育。</w:t>
      </w:r>
    </w:p>
    <w:p>
      <w:pPr>
        <w:spacing w:line="500" w:lineRule="exact"/>
        <w:rPr>
          <w:rFonts w:ascii="仿宋_GB2312" w:hAnsi="仿宋" w:eastAsia="仿宋_GB2312" w:cs="幼圆"/>
          <w:b/>
          <w:bCs/>
          <w:color w:val="auto"/>
          <w:sz w:val="32"/>
          <w:szCs w:val="32"/>
        </w:rPr>
      </w:pPr>
    </w:p>
    <w:p>
      <w:pPr>
        <w:pStyle w:val="10"/>
        <w:spacing w:line="500" w:lineRule="exact"/>
        <w:ind w:left="1" w:firstLine="0" w:firstLineChars="0"/>
        <w:jc w:val="center"/>
        <w:rPr>
          <w:rFonts w:ascii="黑体" w:hAnsi="黑体" w:eastAsia="黑体" w:cs="幼圆"/>
          <w:color w:val="auto"/>
          <w:sz w:val="32"/>
          <w:szCs w:val="32"/>
        </w:rPr>
      </w:pPr>
      <w:r>
        <w:rPr>
          <w:rFonts w:hint="eastAsia" w:ascii="黑体" w:hAnsi="黑体" w:eastAsia="黑体" w:cs="幼圆"/>
          <w:color w:val="auto"/>
          <w:sz w:val="32"/>
          <w:szCs w:val="32"/>
        </w:rPr>
        <w:t>第三章  师资管理</w:t>
      </w:r>
    </w:p>
    <w:p>
      <w:pPr>
        <w:spacing w:line="500" w:lineRule="exact"/>
        <w:rPr>
          <w:rFonts w:ascii="仿宋_GB2312" w:hAnsi="仿宋" w:eastAsia="仿宋_GB2312" w:cs="幼圆"/>
          <w:color w:val="auto"/>
          <w:sz w:val="32"/>
          <w:szCs w:val="32"/>
        </w:rPr>
      </w:pPr>
      <w:r>
        <w:rPr>
          <w:rFonts w:hint="eastAsia" w:ascii="仿宋_GB2312" w:hAnsi="仿宋" w:eastAsia="仿宋_GB2312" w:cs="幼圆"/>
          <w:b/>
          <w:bCs/>
          <w:color w:val="auto"/>
          <w:sz w:val="32"/>
          <w:szCs w:val="32"/>
        </w:rPr>
        <w:t xml:space="preserve">第十一条  </w:t>
      </w:r>
      <w:r>
        <w:rPr>
          <w:rFonts w:hint="eastAsia" w:ascii="仿宋_GB2312" w:hAnsi="仿宋" w:eastAsia="仿宋_GB2312" w:cs="幼圆"/>
          <w:color w:val="auto"/>
          <w:sz w:val="32"/>
          <w:szCs w:val="32"/>
        </w:rPr>
        <w:t>带教老师应为人师表、严管善教、诲人不倦。需通过当年的医师定期考核，参加过统一的教学方法培训，能够胜任教学组织和管理工作。</w:t>
      </w:r>
    </w:p>
    <w:p>
      <w:pPr>
        <w:spacing w:line="500" w:lineRule="exact"/>
        <w:rPr>
          <w:rFonts w:ascii="仿宋_GB2312" w:hAnsi="仿宋" w:eastAsia="仿宋_GB2312" w:cs="幼圆"/>
          <w:color w:val="auto"/>
          <w:sz w:val="32"/>
          <w:szCs w:val="32"/>
        </w:rPr>
      </w:pPr>
      <w:r>
        <w:rPr>
          <w:rFonts w:hint="eastAsia" w:ascii="仿宋_GB2312" w:hAnsi="仿宋" w:eastAsia="仿宋_GB2312" w:cs="幼圆"/>
          <w:b/>
          <w:color w:val="auto"/>
          <w:sz w:val="32"/>
          <w:szCs w:val="32"/>
        </w:rPr>
        <w:t xml:space="preserve">第十二条 </w:t>
      </w:r>
      <w:r>
        <w:rPr>
          <w:rFonts w:hint="eastAsia" w:ascii="仿宋_GB2312" w:hAnsi="仿宋" w:eastAsia="仿宋_GB2312" w:cs="幼圆"/>
          <w:color w:val="auto"/>
          <w:sz w:val="32"/>
          <w:szCs w:val="32"/>
        </w:rPr>
        <w:t xml:space="preserve"> 带教老师应根据其带教进修学员的工作能力、实际水平和进修目标等，制定相应的培养计划和教学、诊疗、科研活动安排，并对进修学员进行示范示教、诊疗指导、考核评价和日常管理。</w:t>
      </w:r>
    </w:p>
    <w:p>
      <w:pPr>
        <w:spacing w:line="500" w:lineRule="exact"/>
        <w:rPr>
          <w:rFonts w:ascii="仿宋_GB2312" w:hAnsi="仿宋" w:eastAsia="仿宋_GB2312" w:cs="幼圆"/>
          <w:color w:val="auto"/>
          <w:sz w:val="32"/>
          <w:szCs w:val="32"/>
        </w:rPr>
      </w:pPr>
      <w:r>
        <w:rPr>
          <w:rFonts w:hint="eastAsia" w:ascii="仿宋_GB2312" w:hAnsi="仿宋" w:eastAsia="仿宋_GB2312" w:cs="幼圆"/>
          <w:b/>
          <w:bCs/>
          <w:color w:val="auto"/>
          <w:sz w:val="32"/>
          <w:szCs w:val="32"/>
        </w:rPr>
        <w:t xml:space="preserve">第十三条  </w:t>
      </w:r>
      <w:r>
        <w:rPr>
          <w:rFonts w:hint="eastAsia" w:ascii="仿宋_GB2312" w:hAnsi="仿宋" w:eastAsia="仿宋_GB2312" w:cs="幼圆"/>
          <w:color w:val="auto"/>
          <w:sz w:val="32"/>
          <w:szCs w:val="32"/>
        </w:rPr>
        <w:t>带教老师负责组织进修学员开展入科培训、学术讲座、教学查房（科主任查房）、病例讨论（疑难重症、手术、死亡病例讨论）、专科技术操作培训等教学活动，指导进修学员严格按照诊疗规范、操作常规和医疗管理制度进行临床操作，并及时检查进修学员的医疗文件书写和培训学习记录等情况。</w:t>
      </w:r>
    </w:p>
    <w:p>
      <w:pPr>
        <w:spacing w:line="500" w:lineRule="exact"/>
        <w:rPr>
          <w:rFonts w:ascii="仿宋_GB2312" w:hAnsi="仿宋" w:eastAsia="仿宋_GB2312" w:cs="幼圆"/>
          <w:color w:val="auto"/>
          <w:sz w:val="32"/>
          <w:szCs w:val="32"/>
        </w:rPr>
      </w:pPr>
      <w:r>
        <w:rPr>
          <w:rFonts w:hint="eastAsia" w:ascii="仿宋_GB2312" w:hAnsi="仿宋" w:eastAsia="仿宋_GB2312" w:cs="幼圆"/>
          <w:b/>
          <w:bCs/>
          <w:color w:val="auto"/>
          <w:sz w:val="32"/>
          <w:szCs w:val="32"/>
        </w:rPr>
        <w:t xml:space="preserve">第十四条  </w:t>
      </w:r>
      <w:r>
        <w:rPr>
          <w:rFonts w:hint="eastAsia" w:ascii="仿宋_GB2312" w:hAnsi="仿宋" w:eastAsia="仿宋_GB2312" w:cs="幼圆"/>
          <w:color w:val="auto"/>
          <w:sz w:val="32"/>
          <w:szCs w:val="32"/>
        </w:rPr>
        <w:t>带教老师应以提高职业素养、工作能力、业务水平为目标，按照既定的培养培训计划、流程和内容要求，注重培养进修学员的责任意识、质量意识和人文服务意识，严格进修学员的日常考核和出科考评鉴定，确保进修学员学有所成。</w:t>
      </w:r>
    </w:p>
    <w:p>
      <w:pPr>
        <w:spacing w:line="500" w:lineRule="exact"/>
        <w:jc w:val="left"/>
        <w:rPr>
          <w:rFonts w:ascii="仿宋_GB2312" w:hAnsi="仿宋" w:eastAsia="仿宋_GB2312" w:cs="幼圆"/>
          <w:color w:val="auto"/>
          <w:sz w:val="32"/>
          <w:szCs w:val="32"/>
        </w:rPr>
      </w:pPr>
      <w:r>
        <w:rPr>
          <w:rFonts w:hint="eastAsia" w:ascii="仿宋_GB2312" w:hAnsi="仿宋" w:eastAsia="仿宋_GB2312" w:cs="幼圆"/>
          <w:b/>
          <w:bCs/>
          <w:color w:val="auto"/>
          <w:sz w:val="32"/>
          <w:szCs w:val="32"/>
        </w:rPr>
        <w:t xml:space="preserve">第十五条  </w:t>
      </w:r>
      <w:r>
        <w:rPr>
          <w:rFonts w:hint="eastAsia" w:ascii="仿宋_GB2312" w:hAnsi="仿宋" w:eastAsia="仿宋_GB2312" w:cs="幼圆"/>
          <w:color w:val="auto"/>
          <w:sz w:val="32"/>
          <w:szCs w:val="32"/>
        </w:rPr>
        <w:t>进修基地应加强对带教老师的考核管理。对考核优秀的带教老师，及时给予表扬、奖励，对考核不合格的带教老师，视情节给予批评教育、停教整改或取消带教资格。考核结果应与带教老师教学补助发放、评优评先、晋级晋职等挂钩。</w:t>
      </w:r>
    </w:p>
    <w:p>
      <w:pPr>
        <w:widowControl/>
        <w:spacing w:line="500" w:lineRule="exact"/>
        <w:ind w:left="1"/>
        <w:rPr>
          <w:rFonts w:ascii="仿宋_GB2312" w:hAnsi="仿宋" w:eastAsia="仿宋_GB2312" w:cs="幼圆"/>
          <w:color w:val="auto"/>
          <w:sz w:val="32"/>
          <w:szCs w:val="32"/>
        </w:rPr>
      </w:pPr>
    </w:p>
    <w:p>
      <w:pPr>
        <w:pStyle w:val="10"/>
        <w:spacing w:line="500" w:lineRule="exact"/>
        <w:ind w:left="1" w:firstLine="0" w:firstLineChars="0"/>
        <w:jc w:val="center"/>
        <w:rPr>
          <w:rFonts w:ascii="黑体" w:hAnsi="黑体" w:eastAsia="黑体" w:cs="幼圆"/>
          <w:color w:val="auto"/>
          <w:sz w:val="32"/>
          <w:szCs w:val="32"/>
        </w:rPr>
      </w:pPr>
      <w:r>
        <w:rPr>
          <w:rFonts w:hint="eastAsia" w:ascii="黑体" w:hAnsi="黑体" w:eastAsia="黑体" w:cs="幼圆"/>
          <w:color w:val="auto"/>
          <w:sz w:val="32"/>
          <w:szCs w:val="32"/>
        </w:rPr>
        <w:t>第四章  学员管理</w:t>
      </w:r>
    </w:p>
    <w:p>
      <w:pPr>
        <w:pStyle w:val="5"/>
        <w:spacing w:before="0" w:beforeAutospacing="0" w:after="0" w:afterAutospacing="0" w:line="500" w:lineRule="exact"/>
        <w:jc w:val="both"/>
        <w:rPr>
          <w:rFonts w:ascii="仿宋_GB2312" w:hAnsi="仿宋" w:eastAsia="仿宋_GB2312" w:cs="幼圆"/>
          <w:color w:val="auto"/>
          <w:kern w:val="2"/>
          <w:sz w:val="32"/>
          <w:szCs w:val="32"/>
        </w:rPr>
      </w:pPr>
      <w:r>
        <w:rPr>
          <w:rFonts w:hint="eastAsia" w:ascii="仿宋_GB2312" w:hAnsi="仿宋" w:eastAsia="仿宋_GB2312" w:cs="幼圆"/>
          <w:b/>
          <w:bCs/>
          <w:color w:val="auto"/>
          <w:sz w:val="32"/>
          <w:szCs w:val="32"/>
        </w:rPr>
        <w:t xml:space="preserve">第十六条  </w:t>
      </w:r>
      <w:r>
        <w:rPr>
          <w:rFonts w:hint="eastAsia" w:ascii="仿宋_GB2312" w:hAnsi="仿宋" w:eastAsia="仿宋_GB2312" w:cs="幼圆"/>
          <w:color w:val="auto"/>
          <w:kern w:val="2"/>
          <w:sz w:val="32"/>
          <w:szCs w:val="32"/>
        </w:rPr>
        <w:t>进修基地进修办应在招生前三个月，在基地官网等媒体上发布进修招生简章。申请进修医师结合自身专业发展目标，向进修办提交进修申请表（格式见附件1）。进修办在入学报到截止日前一个月，完成申请进修医师的资格审查、录取公示、发放入学通知书等工作。</w:t>
      </w:r>
    </w:p>
    <w:p>
      <w:pPr>
        <w:pStyle w:val="5"/>
        <w:spacing w:before="0" w:beforeAutospacing="0" w:after="0" w:afterAutospacing="0" w:line="500" w:lineRule="exact"/>
        <w:jc w:val="both"/>
        <w:rPr>
          <w:rFonts w:ascii="仿宋_GB2312" w:hAnsi="仿宋" w:eastAsia="仿宋_GB2312" w:cs="幼圆"/>
          <w:color w:val="auto"/>
          <w:kern w:val="2"/>
          <w:sz w:val="32"/>
          <w:szCs w:val="32"/>
        </w:rPr>
      </w:pPr>
      <w:r>
        <w:rPr>
          <w:rFonts w:hint="eastAsia" w:ascii="仿宋_GB2312" w:hAnsi="仿宋" w:eastAsia="仿宋_GB2312" w:cs="幼圆"/>
          <w:b/>
          <w:bCs/>
          <w:color w:val="auto"/>
          <w:sz w:val="32"/>
          <w:szCs w:val="32"/>
        </w:rPr>
        <w:t xml:space="preserve">第十七条  </w:t>
      </w:r>
      <w:r>
        <w:rPr>
          <w:rFonts w:hint="eastAsia" w:ascii="仿宋_GB2312" w:hAnsi="仿宋" w:eastAsia="仿宋_GB2312" w:cs="幼圆"/>
          <w:color w:val="auto"/>
          <w:kern w:val="2"/>
          <w:sz w:val="32"/>
          <w:szCs w:val="32"/>
        </w:rPr>
        <w:t>进修学员持</w:t>
      </w:r>
      <w:r>
        <w:rPr>
          <w:rFonts w:hint="eastAsia" w:ascii="仿宋_GB2312" w:hAnsi="仿宋" w:eastAsia="仿宋_GB2312" w:cs="幼圆"/>
          <w:color w:val="auto"/>
          <w:kern w:val="2"/>
          <w:sz w:val="32"/>
          <w:szCs w:val="32"/>
          <w:u w:val="double"/>
        </w:rPr>
        <w:t>入学通知书、健康体检证明、派员单位进修介绍信、经派员单位盖章的进修学习担保书等原件，身份证、学历证书、资格证书、执业证书原件和复印件等</w:t>
      </w:r>
      <w:r>
        <w:rPr>
          <w:rFonts w:hint="eastAsia" w:ascii="仿宋_GB2312" w:hAnsi="仿宋" w:eastAsia="仿宋_GB2312" w:cs="幼圆"/>
          <w:color w:val="auto"/>
          <w:kern w:val="2"/>
          <w:sz w:val="32"/>
          <w:szCs w:val="32"/>
        </w:rPr>
        <w:t>，在规定时限内到进修办办理入学手续。进修办查验原件无误后，予以进修报到注册。</w:t>
      </w:r>
    </w:p>
    <w:p>
      <w:pPr>
        <w:pStyle w:val="5"/>
        <w:spacing w:before="0" w:beforeAutospacing="0" w:after="0" w:afterAutospacing="0" w:line="500" w:lineRule="exact"/>
        <w:jc w:val="both"/>
        <w:rPr>
          <w:rFonts w:ascii="仿宋_GB2312" w:hAnsi="仿宋" w:eastAsia="仿宋_GB2312" w:cs="幼圆"/>
          <w:color w:val="auto"/>
          <w:kern w:val="2"/>
          <w:sz w:val="32"/>
          <w:szCs w:val="32"/>
          <w:u w:val="single"/>
        </w:rPr>
      </w:pPr>
      <w:r>
        <w:rPr>
          <w:rFonts w:hint="eastAsia" w:ascii="仿宋_GB2312" w:hAnsi="仿宋" w:eastAsia="仿宋_GB2312" w:cs="幼圆"/>
          <w:b/>
          <w:bCs/>
          <w:color w:val="auto"/>
          <w:sz w:val="32"/>
          <w:szCs w:val="32"/>
        </w:rPr>
        <w:t xml:space="preserve">第十八条  </w:t>
      </w:r>
      <w:r>
        <w:rPr>
          <w:rFonts w:hint="eastAsia" w:ascii="仿宋_GB2312" w:hAnsi="仿宋" w:eastAsia="仿宋_GB2312" w:cs="幼圆"/>
          <w:color w:val="auto"/>
          <w:kern w:val="2"/>
          <w:sz w:val="32"/>
          <w:szCs w:val="32"/>
          <w:u w:val="double"/>
        </w:rPr>
        <w:t>进修学员参加进修办统一组织的岗前培训后，持入科通知书、进修鉴定手册等到进修科室报到，确定带教老师，进行入科培训和试用。试用时间不宜超过两周。</w:t>
      </w:r>
      <w:r>
        <w:rPr>
          <w:rFonts w:hint="eastAsia" w:ascii="仿宋_GB2312" w:hAnsi="仿宋" w:eastAsia="仿宋_GB2312" w:cs="幼圆"/>
          <w:color w:val="auto"/>
          <w:kern w:val="2"/>
          <w:sz w:val="32"/>
          <w:szCs w:val="32"/>
        </w:rPr>
        <w:t>试用期满后，进修学员向进修办申请独立工作授权（格式见附件2）。经科室考核同意并报进修办批准后，</w:t>
      </w:r>
      <w:r>
        <w:rPr>
          <w:rFonts w:hint="eastAsia" w:ascii="仿宋_GB2312" w:hAnsi="仿宋" w:eastAsia="仿宋_GB2312" w:cs="幼圆"/>
          <w:color w:val="auto"/>
          <w:kern w:val="2"/>
          <w:sz w:val="32"/>
          <w:szCs w:val="32"/>
          <w:u w:val="single"/>
        </w:rPr>
        <w:t>已经取得</w:t>
      </w:r>
      <w:r>
        <w:rPr>
          <w:rFonts w:ascii="仿宋_GB2312" w:hAnsi="仿宋" w:eastAsia="仿宋_GB2312" w:cs="幼圆"/>
          <w:color w:val="auto"/>
          <w:kern w:val="2"/>
          <w:sz w:val="32"/>
          <w:szCs w:val="32"/>
          <w:u w:val="single"/>
        </w:rPr>
        <w:t>医师执业证书</w:t>
      </w:r>
      <w:r>
        <w:rPr>
          <w:rFonts w:hint="eastAsia" w:ascii="仿宋_GB2312" w:hAnsi="仿宋" w:eastAsia="仿宋_GB2312" w:cs="幼圆"/>
          <w:color w:val="auto"/>
          <w:kern w:val="2"/>
          <w:sz w:val="32"/>
          <w:szCs w:val="32"/>
          <w:u w:val="single"/>
        </w:rPr>
        <w:t>的进修学员可获得进修基地HIS系统使用、处置病人、开具医嘱（处方）、书写病历、参加门（急）诊、值班、进行特殊检查（操作）等的独立工作权限。</w:t>
      </w:r>
    </w:p>
    <w:p>
      <w:pPr>
        <w:pStyle w:val="5"/>
        <w:spacing w:before="0" w:beforeAutospacing="0" w:after="0" w:afterAutospacing="0" w:line="500" w:lineRule="exact"/>
        <w:jc w:val="both"/>
        <w:rPr>
          <w:rFonts w:ascii="仿宋_GB2312" w:hAnsi="仿宋" w:eastAsia="仿宋_GB2312" w:cs="幼圆"/>
          <w:color w:val="auto"/>
          <w:kern w:val="2"/>
          <w:sz w:val="32"/>
          <w:szCs w:val="32"/>
        </w:rPr>
      </w:pPr>
      <w:r>
        <w:rPr>
          <w:rFonts w:hint="eastAsia" w:ascii="仿宋_GB2312" w:hAnsi="仿宋" w:eastAsia="仿宋_GB2312" w:cs="幼圆"/>
          <w:b/>
          <w:bCs/>
          <w:color w:val="auto"/>
          <w:sz w:val="32"/>
          <w:szCs w:val="32"/>
        </w:rPr>
        <w:t xml:space="preserve">第十九条 </w:t>
      </w:r>
      <w:r>
        <w:rPr>
          <w:rFonts w:hint="eastAsia" w:ascii="仿宋_GB2312" w:hAnsi="仿宋" w:eastAsia="仿宋_GB2312" w:cs="幼圆"/>
          <w:color w:val="auto"/>
          <w:kern w:val="2"/>
          <w:sz w:val="32"/>
          <w:szCs w:val="32"/>
        </w:rPr>
        <w:t xml:space="preserve"> 进修学员当批次进修期满，在进修基地的工作权限自动终止。进修学员如需延长进修期限，须按程序进行下一批次进修的申请和录取。</w:t>
      </w:r>
      <w:r>
        <w:rPr>
          <w:rFonts w:hint="eastAsia" w:ascii="仿宋_GB2312" w:hAnsi="仿宋" w:eastAsia="仿宋_GB2312" w:cs="幼圆"/>
          <w:color w:val="auto"/>
          <w:kern w:val="2"/>
          <w:sz w:val="32"/>
          <w:szCs w:val="32"/>
        </w:rPr>
        <w:t>未经批准，进修中途不得变更进修专业。严禁进修学员私自变更进修专业。</w:t>
      </w:r>
    </w:p>
    <w:p>
      <w:pPr>
        <w:pStyle w:val="5"/>
        <w:spacing w:before="0" w:beforeAutospacing="0" w:after="0" w:afterAutospacing="0" w:line="500" w:lineRule="exact"/>
        <w:jc w:val="both"/>
        <w:rPr>
          <w:rFonts w:ascii="仿宋_GB2312" w:hAnsi="仿宋" w:eastAsia="仿宋_GB2312" w:cs="幼圆"/>
          <w:color w:val="auto"/>
          <w:kern w:val="2"/>
          <w:sz w:val="32"/>
          <w:szCs w:val="32"/>
        </w:rPr>
      </w:pPr>
      <w:r>
        <w:rPr>
          <w:rFonts w:hint="eastAsia" w:ascii="仿宋_GB2312" w:hAnsi="仿宋" w:eastAsia="仿宋_GB2312" w:cs="幼圆"/>
          <w:b/>
          <w:bCs/>
          <w:color w:val="auto"/>
          <w:kern w:val="2"/>
          <w:sz w:val="32"/>
          <w:szCs w:val="32"/>
        </w:rPr>
        <w:t xml:space="preserve">第二十条  </w:t>
      </w:r>
      <w:r>
        <w:rPr>
          <w:rFonts w:hint="eastAsia" w:ascii="仿宋_GB2312" w:hAnsi="仿宋" w:eastAsia="仿宋_GB2312" w:cs="幼圆"/>
          <w:color w:val="auto"/>
          <w:kern w:val="2"/>
          <w:sz w:val="32"/>
          <w:szCs w:val="32"/>
        </w:rPr>
        <w:t>进修期间，进修学员应服从进修基地和科室的安排，严格执行《执业医师法》、《医德规范及实施办法》、《临床诊疗指南》、《医疗技术操作常规》、医疗质量与安全管理核心制度等法律法规、规范标准及进修基地的各项规章制度，在带教老师指导下，参加各种教学、诊疗、科研活动，严防差错事故发生。进修学员应及时记录参加教学、诊疗活动等情况（格式见附件3）。</w:t>
      </w:r>
    </w:p>
    <w:p>
      <w:pPr>
        <w:pStyle w:val="5"/>
        <w:spacing w:before="0" w:beforeAutospacing="0" w:after="0" w:afterAutospacing="0" w:line="500" w:lineRule="exact"/>
        <w:jc w:val="both"/>
        <w:rPr>
          <w:rFonts w:ascii="仿宋_GB2312" w:hAnsi="仿宋" w:eastAsia="仿宋_GB2312" w:cs="幼圆"/>
          <w:color w:val="auto"/>
          <w:sz w:val="32"/>
          <w:szCs w:val="32"/>
        </w:rPr>
      </w:pPr>
      <w:r>
        <w:rPr>
          <w:rFonts w:hint="eastAsia" w:ascii="仿宋_GB2312" w:hAnsi="仿宋" w:eastAsia="仿宋_GB2312" w:cs="幼圆"/>
          <w:b/>
          <w:bCs/>
          <w:color w:val="auto"/>
          <w:sz w:val="32"/>
          <w:szCs w:val="32"/>
        </w:rPr>
        <w:t xml:space="preserve">第二十一条 </w:t>
      </w:r>
      <w:r>
        <w:rPr>
          <w:rFonts w:hint="eastAsia" w:ascii="仿宋_GB2312" w:hAnsi="仿宋" w:eastAsia="仿宋_GB2312" w:cs="幼圆"/>
          <w:b/>
          <w:bCs/>
          <w:color w:val="auto"/>
          <w:sz w:val="32"/>
          <w:szCs w:val="32"/>
        </w:rPr>
        <w:t xml:space="preserve"> </w:t>
      </w:r>
      <w:r>
        <w:rPr>
          <w:rFonts w:hint="eastAsia" w:ascii="仿宋_GB2312" w:hAnsi="仿宋" w:eastAsia="仿宋_GB2312" w:cs="幼圆"/>
          <w:color w:val="auto"/>
          <w:sz w:val="32"/>
          <w:szCs w:val="32"/>
        </w:rPr>
        <w:t>进修期间，进修学员原则上不参加原单位的工作、会议，不承担原单位安排的各项任务</w:t>
      </w:r>
      <w:r>
        <w:rPr>
          <w:rFonts w:hint="eastAsia" w:ascii="仿宋_GB2312" w:hAnsi="仿宋" w:eastAsia="仿宋_GB2312" w:cs="幼圆"/>
          <w:color w:val="auto"/>
          <w:sz w:val="32"/>
          <w:szCs w:val="32"/>
        </w:rPr>
        <w:t>，</w:t>
      </w:r>
      <w:r>
        <w:rPr>
          <w:rFonts w:ascii="仿宋_GB2312" w:hAnsi="仿宋" w:eastAsia="仿宋_GB2312" w:cs="幼圆"/>
          <w:color w:val="auto"/>
          <w:sz w:val="32"/>
          <w:szCs w:val="32"/>
        </w:rPr>
        <w:t>若有特殊情况</w:t>
      </w:r>
      <w:r>
        <w:rPr>
          <w:rFonts w:hint="eastAsia" w:ascii="仿宋_GB2312" w:hAnsi="仿宋" w:eastAsia="仿宋_GB2312" w:cs="幼圆"/>
          <w:color w:val="auto"/>
          <w:sz w:val="32"/>
          <w:szCs w:val="32"/>
        </w:rPr>
        <w:t>，须由派员单位提前函商进修基地同意。</w:t>
      </w:r>
      <w:r>
        <w:rPr>
          <w:rFonts w:hint="eastAsia" w:ascii="仿宋_GB2312" w:hAnsi="仿宋" w:eastAsia="仿宋_GB2312" w:cs="幼圆"/>
          <w:color w:val="auto"/>
          <w:sz w:val="32"/>
          <w:szCs w:val="32"/>
        </w:rPr>
        <w:t>进修学员不请假离院按自动退学处理，科室应及时报告进修办。</w:t>
      </w:r>
    </w:p>
    <w:p>
      <w:pPr>
        <w:widowControl/>
        <w:spacing w:line="500" w:lineRule="exact"/>
        <w:ind w:left="1"/>
        <w:rPr>
          <w:rFonts w:ascii="仿宋_GB2312" w:hAnsi="仿宋" w:eastAsia="仿宋_GB2312" w:cs="幼圆"/>
          <w:color w:val="auto"/>
          <w:sz w:val="32"/>
          <w:szCs w:val="32"/>
        </w:rPr>
      </w:pPr>
      <w:r>
        <w:rPr>
          <w:rFonts w:hint="eastAsia" w:ascii="仿宋_GB2312" w:eastAsia="仿宋_GB2312"/>
          <w:b/>
          <w:bCs/>
          <w:color w:val="auto"/>
          <w:sz w:val="32"/>
          <w:szCs w:val="32"/>
        </w:rPr>
        <w:t>第</w:t>
      </w:r>
      <w:r>
        <w:rPr>
          <w:rFonts w:hint="eastAsia" w:ascii="仿宋_GB2312" w:hAnsi="仿宋" w:eastAsia="仿宋_GB2312" w:cs="幼圆"/>
          <w:b/>
          <w:bCs/>
          <w:color w:val="auto"/>
          <w:sz w:val="32"/>
          <w:szCs w:val="32"/>
        </w:rPr>
        <w:t>二十二</w:t>
      </w:r>
      <w:r>
        <w:rPr>
          <w:rFonts w:hint="eastAsia" w:ascii="仿宋_GB2312" w:eastAsia="仿宋_GB2312"/>
          <w:b/>
          <w:bCs/>
          <w:color w:val="auto"/>
          <w:sz w:val="32"/>
          <w:szCs w:val="32"/>
        </w:rPr>
        <w:t xml:space="preserve">条  </w:t>
      </w:r>
      <w:r>
        <w:rPr>
          <w:rFonts w:hint="eastAsia" w:ascii="仿宋_GB2312" w:eastAsia="仿宋_GB2312"/>
          <w:color w:val="auto"/>
          <w:sz w:val="32"/>
          <w:szCs w:val="32"/>
        </w:rPr>
        <w:t>进修学员是共产党员、共青团员者，应参加所在科室支部、团小组的组织活动，接受思想政治教育，并做好记录。</w:t>
      </w:r>
    </w:p>
    <w:p>
      <w:pPr>
        <w:widowControl/>
        <w:spacing w:line="500" w:lineRule="exact"/>
        <w:ind w:left="1"/>
        <w:rPr>
          <w:rFonts w:ascii="仿宋_GB2312" w:eastAsia="仿宋_GB2312"/>
          <w:color w:val="auto"/>
          <w:sz w:val="32"/>
          <w:szCs w:val="32"/>
        </w:rPr>
      </w:pPr>
      <w:r>
        <w:rPr>
          <w:rFonts w:hint="eastAsia" w:ascii="仿宋_GB2312" w:eastAsia="仿宋_GB2312"/>
          <w:b/>
          <w:bCs/>
          <w:color w:val="auto"/>
          <w:sz w:val="32"/>
          <w:szCs w:val="32"/>
        </w:rPr>
        <w:t>第</w:t>
      </w:r>
      <w:r>
        <w:rPr>
          <w:rFonts w:hint="eastAsia" w:ascii="仿宋_GB2312" w:hAnsi="仿宋" w:eastAsia="仿宋_GB2312" w:cs="幼圆"/>
          <w:b/>
          <w:bCs/>
          <w:color w:val="auto"/>
          <w:sz w:val="32"/>
          <w:szCs w:val="32"/>
        </w:rPr>
        <w:t>二十三</w:t>
      </w:r>
      <w:r>
        <w:rPr>
          <w:rFonts w:hint="eastAsia" w:ascii="仿宋_GB2312" w:eastAsia="仿宋_GB2312"/>
          <w:b/>
          <w:bCs/>
          <w:color w:val="auto"/>
          <w:sz w:val="32"/>
          <w:szCs w:val="32"/>
        </w:rPr>
        <w:t xml:space="preserve">条  </w:t>
      </w:r>
      <w:r>
        <w:rPr>
          <w:rFonts w:hint="eastAsia" w:ascii="仿宋_GB2312" w:eastAsia="仿宋_GB2312"/>
          <w:color w:val="auto"/>
          <w:sz w:val="32"/>
          <w:szCs w:val="32"/>
        </w:rPr>
        <w:t>进修学员未经进修科室同意，不得擅自复印技术资料，或私藏、带走进修基地病案、影像等资料。如违反，除收回私拿资料外，终止其进修。如有侵犯进修基地知识产权行为，将依法追究其责任。</w:t>
      </w:r>
    </w:p>
    <w:p>
      <w:pPr>
        <w:spacing w:line="500" w:lineRule="exact"/>
        <w:rPr>
          <w:rFonts w:ascii="仿宋_GB2312" w:hAnsi="仿宋" w:eastAsia="仿宋_GB2312" w:cs="幼圆"/>
          <w:color w:val="auto"/>
          <w:sz w:val="32"/>
          <w:szCs w:val="32"/>
        </w:rPr>
      </w:pPr>
    </w:p>
    <w:p>
      <w:pPr>
        <w:pStyle w:val="10"/>
        <w:spacing w:line="500" w:lineRule="exact"/>
        <w:ind w:left="1" w:firstLine="0" w:firstLineChars="0"/>
        <w:jc w:val="center"/>
        <w:rPr>
          <w:rFonts w:ascii="黑体" w:hAnsi="黑体" w:eastAsia="黑体" w:cs="幼圆"/>
          <w:color w:val="auto"/>
          <w:sz w:val="32"/>
          <w:szCs w:val="32"/>
        </w:rPr>
      </w:pPr>
      <w:r>
        <w:rPr>
          <w:rFonts w:hint="eastAsia" w:ascii="黑体" w:hAnsi="黑体" w:eastAsia="黑体" w:cs="幼圆"/>
          <w:color w:val="auto"/>
          <w:sz w:val="32"/>
          <w:szCs w:val="32"/>
        </w:rPr>
        <w:t>第五章  教学管理</w:t>
      </w:r>
    </w:p>
    <w:p>
      <w:pPr>
        <w:widowControl/>
        <w:spacing w:line="500" w:lineRule="exact"/>
        <w:ind w:left="1"/>
        <w:rPr>
          <w:rFonts w:ascii="仿宋_GB2312" w:hAnsi="仿宋" w:eastAsia="仿宋_GB2312" w:cs="幼圆"/>
          <w:color w:val="auto"/>
          <w:sz w:val="32"/>
          <w:szCs w:val="32"/>
        </w:rPr>
      </w:pPr>
      <w:r>
        <w:rPr>
          <w:rFonts w:hint="eastAsia" w:ascii="仿宋_GB2312" w:hAnsi="仿宋" w:eastAsia="仿宋_GB2312" w:cs="幼圆"/>
          <w:b/>
          <w:bCs/>
          <w:color w:val="auto"/>
          <w:sz w:val="32"/>
          <w:szCs w:val="32"/>
        </w:rPr>
        <w:t xml:space="preserve">第二十四条  </w:t>
      </w:r>
      <w:r>
        <w:rPr>
          <w:rFonts w:hint="eastAsia" w:ascii="仿宋_GB2312" w:hAnsi="仿宋" w:eastAsia="仿宋_GB2312" w:cs="幼圆"/>
          <w:color w:val="auto"/>
          <w:sz w:val="32"/>
          <w:szCs w:val="32"/>
        </w:rPr>
        <w:t>进修学员报到注册后，进修办应组织进修学员统一进行岗前培训，</w:t>
      </w:r>
      <w:r>
        <w:rPr>
          <w:rFonts w:hint="eastAsia" w:ascii="仿宋_GB2312" w:hAnsi="仿宋" w:eastAsia="仿宋_GB2312" w:cs="幼圆"/>
          <w:color w:val="auto"/>
          <w:sz w:val="32"/>
          <w:szCs w:val="32"/>
        </w:rPr>
        <w:t>培训主要内容包括：院情及医院相关管理制度介绍、医院信息系统介绍、医学人文素养和职业素质培养、临床思维能力训练、医疗文书</w:t>
      </w:r>
      <w:r>
        <w:rPr>
          <w:rFonts w:ascii="仿宋_GB2312" w:hAnsi="仿宋" w:eastAsia="仿宋_GB2312" w:cs="幼圆"/>
          <w:color w:val="auto"/>
          <w:sz w:val="32"/>
          <w:szCs w:val="32"/>
        </w:rPr>
        <w:t>书写要求</w:t>
      </w:r>
      <w:r>
        <w:rPr>
          <w:rFonts w:hint="eastAsia" w:ascii="仿宋_GB2312" w:hAnsi="仿宋" w:eastAsia="仿宋_GB2312" w:cs="幼圆"/>
          <w:color w:val="auto"/>
          <w:sz w:val="32"/>
          <w:szCs w:val="32"/>
        </w:rPr>
        <w:t>、临床用血培训、合理检查（用药、处置）要求等。</w:t>
      </w:r>
    </w:p>
    <w:p>
      <w:pPr>
        <w:widowControl/>
        <w:spacing w:line="500" w:lineRule="exact"/>
        <w:ind w:left="1"/>
        <w:rPr>
          <w:rFonts w:ascii="仿宋_GB2312" w:hAnsi="仿宋" w:eastAsia="仿宋_GB2312" w:cs="幼圆"/>
          <w:color w:val="auto"/>
          <w:sz w:val="32"/>
          <w:szCs w:val="32"/>
        </w:rPr>
      </w:pPr>
      <w:r>
        <w:rPr>
          <w:rFonts w:hint="eastAsia" w:ascii="仿宋_GB2312" w:hAnsi="仿宋" w:eastAsia="仿宋_GB2312" w:cs="幼圆"/>
          <w:b/>
          <w:bCs/>
          <w:color w:val="auto"/>
          <w:sz w:val="32"/>
          <w:szCs w:val="32"/>
        </w:rPr>
        <w:t xml:space="preserve">第二十五条  </w:t>
      </w:r>
      <w:r>
        <w:rPr>
          <w:rFonts w:hint="eastAsia" w:ascii="仿宋_GB2312" w:hAnsi="仿宋" w:eastAsia="仿宋_GB2312" w:cs="幼圆"/>
          <w:color w:val="auto"/>
          <w:sz w:val="32"/>
          <w:szCs w:val="32"/>
        </w:rPr>
        <w:t>进修学员进入科室后，科室应结合实际组织入科培训，</w:t>
      </w:r>
      <w:r>
        <w:rPr>
          <w:rFonts w:hint="eastAsia" w:ascii="仿宋_GB2312" w:hAnsi="仿宋" w:eastAsia="仿宋_GB2312" w:cs="幼圆"/>
          <w:color w:val="auto"/>
          <w:sz w:val="32"/>
          <w:szCs w:val="32"/>
        </w:rPr>
        <w:t>培训主要内容包括：科情及人员介绍、常见病种及诊疗技术、医院感染与职业防护、医患沟通技巧与医疗纠纷防范等。</w:t>
      </w:r>
    </w:p>
    <w:p>
      <w:pPr>
        <w:widowControl/>
        <w:spacing w:line="500" w:lineRule="exact"/>
        <w:ind w:left="1"/>
        <w:rPr>
          <w:rFonts w:ascii="仿宋_GB2312" w:hAnsi="仿宋" w:eastAsia="仿宋_GB2312" w:cs="幼圆"/>
          <w:color w:val="auto"/>
          <w:sz w:val="32"/>
          <w:szCs w:val="32"/>
        </w:rPr>
      </w:pPr>
      <w:r>
        <w:rPr>
          <w:rFonts w:hint="eastAsia" w:ascii="仿宋_GB2312" w:hAnsi="仿宋" w:eastAsia="仿宋_GB2312" w:cs="幼圆"/>
          <w:b/>
          <w:bCs/>
          <w:color w:val="auto"/>
          <w:sz w:val="32"/>
          <w:szCs w:val="32"/>
        </w:rPr>
        <w:t xml:space="preserve">第二十六条  </w:t>
      </w:r>
      <w:r>
        <w:rPr>
          <w:rFonts w:hint="eastAsia" w:ascii="仿宋_GB2312" w:hAnsi="仿宋" w:eastAsia="仿宋_GB2312" w:cs="幼圆"/>
          <w:color w:val="auto"/>
          <w:sz w:val="32"/>
          <w:szCs w:val="32"/>
        </w:rPr>
        <w:t>进修办和科室应定期组织专家举办学术讲座。二级医疗机构每月不少于1次，三级医疗机构每月不少于2次。</w:t>
      </w:r>
      <w:r>
        <w:rPr>
          <w:rFonts w:hint="eastAsia" w:ascii="仿宋_GB2312" w:hAnsi="仿宋" w:eastAsia="仿宋_GB2312" w:cs="幼圆"/>
          <w:color w:val="auto"/>
          <w:sz w:val="32"/>
          <w:szCs w:val="32"/>
        </w:rPr>
        <w:t>其中，进修办组织的讲座重点讲授医疗领域的新理论、新知识、新技术、新方法；</w:t>
      </w:r>
      <w:r>
        <w:rPr>
          <w:rFonts w:hint="eastAsia" w:ascii="仿宋_GB2312" w:hAnsi="仿宋" w:eastAsia="仿宋_GB2312" w:cs="幼圆"/>
          <w:color w:val="auto"/>
          <w:sz w:val="32"/>
          <w:szCs w:val="32"/>
        </w:rPr>
        <w:t>科室组织的讲座重点讲授专业理论、临床技能和常见疾病的诊治技术进展。</w:t>
      </w:r>
    </w:p>
    <w:p>
      <w:pPr>
        <w:widowControl/>
        <w:spacing w:line="500" w:lineRule="exact"/>
        <w:ind w:left="1"/>
        <w:rPr>
          <w:rFonts w:ascii="仿宋_GB2312" w:hAnsi="仿宋" w:eastAsia="仿宋_GB2312" w:cs="幼圆"/>
          <w:color w:val="auto"/>
          <w:sz w:val="32"/>
          <w:szCs w:val="32"/>
        </w:rPr>
      </w:pPr>
      <w:r>
        <w:rPr>
          <w:rFonts w:hint="eastAsia" w:ascii="仿宋_GB2312" w:hAnsi="仿宋" w:eastAsia="仿宋_GB2312" w:cs="幼圆"/>
          <w:b/>
          <w:bCs/>
          <w:color w:val="auto"/>
          <w:sz w:val="32"/>
          <w:szCs w:val="32"/>
        </w:rPr>
        <w:t>第</w:t>
      </w:r>
      <w:r>
        <w:rPr>
          <w:rFonts w:hint="eastAsia" w:ascii="仿宋_GB2312" w:hAnsi="仿宋" w:eastAsia="仿宋_GB2312" w:cs="幼圆"/>
          <w:b/>
          <w:bCs/>
          <w:color w:val="auto"/>
          <w:sz w:val="32"/>
          <w:szCs w:val="32"/>
        </w:rPr>
        <w:t>二十七</w:t>
      </w:r>
      <w:r>
        <w:rPr>
          <w:rFonts w:hint="eastAsia" w:ascii="仿宋_GB2312" w:hAnsi="仿宋" w:eastAsia="仿宋_GB2312" w:cs="幼圆"/>
          <w:b/>
          <w:bCs/>
          <w:color w:val="auto"/>
          <w:sz w:val="32"/>
          <w:szCs w:val="32"/>
        </w:rPr>
        <w:t xml:space="preserve">条  </w:t>
      </w:r>
      <w:r>
        <w:rPr>
          <w:rFonts w:hint="eastAsia" w:ascii="仿宋_GB2312" w:hAnsi="仿宋" w:eastAsia="仿宋_GB2312" w:cs="幼圆"/>
          <w:color w:val="auto"/>
          <w:sz w:val="32"/>
          <w:szCs w:val="32"/>
        </w:rPr>
        <w:t>科室应定期组织教学查房或科主任查房。二级医疗机构每月不少于1次，三级医疗机构每月不少于2次。重点审查对新入院、疑难、重危病员的诊断、治疗计划；决定重大手术及特殊检查治疗；抽查医嘱、病历质量等。</w:t>
      </w:r>
    </w:p>
    <w:p>
      <w:pPr>
        <w:widowControl/>
        <w:spacing w:line="500" w:lineRule="exact"/>
        <w:ind w:left="1"/>
        <w:rPr>
          <w:rFonts w:ascii="仿宋_GB2312" w:hAnsi="仿宋" w:eastAsia="仿宋_GB2312" w:cs="幼圆"/>
          <w:color w:val="auto"/>
          <w:sz w:val="32"/>
          <w:szCs w:val="32"/>
        </w:rPr>
      </w:pPr>
      <w:r>
        <w:rPr>
          <w:rFonts w:hint="eastAsia" w:ascii="仿宋_GB2312" w:hAnsi="仿宋" w:eastAsia="仿宋_GB2312" w:cs="幼圆"/>
          <w:b/>
          <w:bCs/>
          <w:color w:val="auto"/>
          <w:sz w:val="32"/>
          <w:szCs w:val="32"/>
        </w:rPr>
        <w:t xml:space="preserve">第二十八条  </w:t>
      </w:r>
      <w:r>
        <w:rPr>
          <w:rFonts w:hint="eastAsia" w:ascii="仿宋_GB2312" w:hAnsi="仿宋" w:eastAsia="仿宋_GB2312" w:cs="幼圆"/>
          <w:color w:val="auto"/>
          <w:sz w:val="32"/>
          <w:szCs w:val="32"/>
        </w:rPr>
        <w:t>科室应定期组织病例讨论。二级医疗机构每月不少于1次，三级医疗机构每月不少于2次。重点对疑难重症、手术、死亡病例等进行讨论，主要讨论检查、诊断、治疗等环节的诊治情况，讨论记录应完整、规范。</w:t>
      </w:r>
    </w:p>
    <w:p>
      <w:pPr>
        <w:widowControl/>
        <w:spacing w:line="500" w:lineRule="exact"/>
        <w:ind w:left="1"/>
        <w:rPr>
          <w:rFonts w:ascii="仿宋_GB2312" w:eastAsia="仿宋_GB2312"/>
          <w:color w:val="auto"/>
          <w:sz w:val="24"/>
        </w:rPr>
      </w:pPr>
      <w:r>
        <w:rPr>
          <w:rFonts w:hint="eastAsia" w:ascii="仿宋_GB2312" w:hAnsi="仿宋" w:eastAsia="仿宋_GB2312" w:cs="幼圆"/>
          <w:b/>
          <w:bCs/>
          <w:color w:val="auto"/>
          <w:sz w:val="32"/>
          <w:szCs w:val="32"/>
        </w:rPr>
        <w:t xml:space="preserve">第二十九条  </w:t>
      </w:r>
      <w:r>
        <w:rPr>
          <w:rFonts w:hint="eastAsia" w:ascii="仿宋_GB2312" w:hAnsi="仿宋" w:eastAsia="仿宋_GB2312" w:cs="幼圆"/>
          <w:color w:val="auto"/>
          <w:sz w:val="32"/>
          <w:szCs w:val="32"/>
        </w:rPr>
        <w:t>科室应定期组织临床专科技能操作培训。二级医疗机构每月不少于1次，三级医疗机构每月不少于2次。重点进行理论介绍、操作示范、方法示教和技能培训，注重提高进修学员的临床思维能力和操作处置水平。</w:t>
      </w:r>
    </w:p>
    <w:p>
      <w:pPr>
        <w:widowControl/>
        <w:spacing w:line="500" w:lineRule="exact"/>
        <w:ind w:left="1"/>
        <w:rPr>
          <w:rFonts w:ascii="仿宋_GB2312" w:hAnsi="仿宋" w:eastAsia="仿宋_GB2312" w:cs="幼圆"/>
          <w:color w:val="auto"/>
          <w:sz w:val="32"/>
          <w:szCs w:val="32"/>
        </w:rPr>
      </w:pPr>
      <w:r>
        <w:rPr>
          <w:rFonts w:hint="eastAsia" w:ascii="仿宋_GB2312" w:hAnsi="仿宋" w:eastAsia="仿宋_GB2312" w:cs="幼圆"/>
          <w:b/>
          <w:bCs/>
          <w:color w:val="auto"/>
          <w:sz w:val="32"/>
          <w:szCs w:val="32"/>
        </w:rPr>
        <w:t xml:space="preserve">第三十条  </w:t>
      </w:r>
      <w:r>
        <w:rPr>
          <w:rFonts w:hint="eastAsia" w:ascii="仿宋_GB2312" w:hAnsi="仿宋" w:eastAsia="仿宋_GB2312" w:cs="幼圆"/>
          <w:color w:val="auto"/>
          <w:sz w:val="32"/>
          <w:szCs w:val="32"/>
        </w:rPr>
        <w:t>进修办、科室在组织实施教学活动前，应提前制定好教学方案，明确教学活动的负责部门（科室）、带教老师和教学时间、地点、内容、形式等，并提前公布，以便进修学员及时参加。</w:t>
      </w:r>
    </w:p>
    <w:p>
      <w:pPr>
        <w:spacing w:line="500" w:lineRule="exact"/>
        <w:rPr>
          <w:rFonts w:ascii="仿宋_GB2312" w:hAnsi="仿宋" w:eastAsia="仿宋_GB2312" w:cs="幼圆"/>
          <w:color w:val="auto"/>
          <w:sz w:val="32"/>
          <w:szCs w:val="32"/>
        </w:rPr>
      </w:pPr>
    </w:p>
    <w:p>
      <w:pPr>
        <w:pStyle w:val="10"/>
        <w:spacing w:line="500" w:lineRule="exact"/>
        <w:ind w:left="1" w:firstLine="0" w:firstLineChars="0"/>
        <w:jc w:val="center"/>
        <w:rPr>
          <w:rFonts w:ascii="黑体" w:hAnsi="黑体" w:eastAsia="黑体" w:cs="幼圆"/>
          <w:color w:val="auto"/>
          <w:sz w:val="32"/>
          <w:szCs w:val="32"/>
        </w:rPr>
      </w:pPr>
      <w:r>
        <w:rPr>
          <w:rFonts w:hint="eastAsia" w:ascii="黑体" w:hAnsi="黑体" w:eastAsia="黑体" w:cs="幼圆"/>
          <w:color w:val="auto"/>
          <w:sz w:val="32"/>
          <w:szCs w:val="32"/>
        </w:rPr>
        <w:t>第六章  考核管理</w:t>
      </w:r>
    </w:p>
    <w:p>
      <w:pPr>
        <w:pStyle w:val="5"/>
        <w:spacing w:before="0" w:beforeAutospacing="0" w:after="0" w:afterAutospacing="0" w:line="500" w:lineRule="exact"/>
        <w:jc w:val="both"/>
        <w:rPr>
          <w:rFonts w:ascii="仿宋_GB2312" w:hAnsi="仿宋" w:eastAsia="仿宋_GB2312" w:cs="幼圆"/>
          <w:color w:val="auto"/>
          <w:kern w:val="2"/>
          <w:sz w:val="32"/>
          <w:szCs w:val="32"/>
        </w:rPr>
      </w:pPr>
      <w:r>
        <w:rPr>
          <w:rFonts w:hint="eastAsia" w:ascii="仿宋_GB2312" w:hAnsi="仿宋" w:eastAsia="仿宋_GB2312" w:cs="幼圆"/>
          <w:b/>
          <w:bCs/>
          <w:color w:val="auto"/>
          <w:kern w:val="2"/>
          <w:sz w:val="32"/>
          <w:szCs w:val="32"/>
        </w:rPr>
        <w:t>第三</w:t>
      </w:r>
      <w:r>
        <w:rPr>
          <w:rFonts w:hint="eastAsia" w:ascii="仿宋_GB2312" w:hAnsi="仿宋" w:eastAsia="仿宋_GB2312" w:cs="幼圆"/>
          <w:b/>
          <w:bCs/>
          <w:color w:val="auto"/>
          <w:sz w:val="32"/>
          <w:szCs w:val="32"/>
        </w:rPr>
        <w:t>十一</w:t>
      </w:r>
      <w:r>
        <w:rPr>
          <w:rFonts w:hint="eastAsia" w:ascii="仿宋_GB2312" w:hAnsi="仿宋" w:eastAsia="仿宋_GB2312" w:cs="幼圆"/>
          <w:b/>
          <w:bCs/>
          <w:color w:val="auto"/>
          <w:kern w:val="2"/>
          <w:sz w:val="32"/>
          <w:szCs w:val="32"/>
        </w:rPr>
        <w:t xml:space="preserve">条  </w:t>
      </w:r>
      <w:r>
        <w:rPr>
          <w:rFonts w:hint="eastAsia" w:ascii="仿宋_GB2312" w:hAnsi="仿宋" w:eastAsia="仿宋_GB2312" w:cs="幼圆"/>
          <w:color w:val="auto"/>
          <w:kern w:val="2"/>
          <w:sz w:val="32"/>
          <w:szCs w:val="32"/>
        </w:rPr>
        <w:t>进修基地对进修学员的考核包括日常考勤、过程考核和结业考核，</w:t>
      </w:r>
      <w:r>
        <w:rPr>
          <w:rFonts w:hint="eastAsia" w:ascii="仿宋_GB2312" w:hAnsi="仿宋" w:eastAsia="仿宋_GB2312" w:cs="幼圆"/>
          <w:color w:val="auto"/>
          <w:kern w:val="2"/>
          <w:sz w:val="32"/>
          <w:szCs w:val="32"/>
        </w:rPr>
        <w:t>考核（考勤）由进修基地牵头，进修科室具体负责。</w:t>
      </w:r>
    </w:p>
    <w:p>
      <w:pPr>
        <w:pStyle w:val="5"/>
        <w:spacing w:before="0" w:beforeAutospacing="0" w:after="0" w:afterAutospacing="0" w:line="500" w:lineRule="exact"/>
        <w:jc w:val="both"/>
        <w:rPr>
          <w:rFonts w:ascii="仿宋_GB2312" w:hAnsi="仿宋" w:eastAsia="仿宋_GB2312" w:cs="幼圆"/>
          <w:color w:val="auto"/>
          <w:kern w:val="2"/>
          <w:sz w:val="32"/>
          <w:szCs w:val="32"/>
        </w:rPr>
      </w:pPr>
      <w:r>
        <w:rPr>
          <w:rFonts w:hint="eastAsia" w:ascii="仿宋_GB2312" w:hAnsi="仿宋" w:eastAsia="仿宋_GB2312" w:cs="幼圆"/>
          <w:b/>
          <w:bCs/>
          <w:color w:val="auto"/>
          <w:kern w:val="2"/>
          <w:sz w:val="32"/>
          <w:szCs w:val="32"/>
        </w:rPr>
        <w:t>第三</w:t>
      </w:r>
      <w:r>
        <w:rPr>
          <w:rFonts w:hint="eastAsia" w:ascii="仿宋_GB2312" w:hAnsi="仿宋" w:eastAsia="仿宋_GB2312" w:cs="幼圆"/>
          <w:b/>
          <w:bCs/>
          <w:color w:val="auto"/>
          <w:sz w:val="32"/>
          <w:szCs w:val="32"/>
        </w:rPr>
        <w:t>十二</w:t>
      </w:r>
      <w:r>
        <w:rPr>
          <w:rFonts w:hint="eastAsia" w:ascii="仿宋_GB2312" w:hAnsi="仿宋" w:eastAsia="仿宋_GB2312" w:cs="幼圆"/>
          <w:b/>
          <w:bCs/>
          <w:color w:val="auto"/>
          <w:kern w:val="2"/>
          <w:sz w:val="32"/>
          <w:szCs w:val="32"/>
        </w:rPr>
        <w:t xml:space="preserve">条 </w:t>
      </w:r>
      <w:r>
        <w:rPr>
          <w:rFonts w:hint="eastAsia" w:ascii="仿宋_GB2312" w:hAnsi="仿宋" w:eastAsia="仿宋_GB2312" w:cs="幼圆"/>
          <w:b/>
          <w:bCs/>
          <w:color w:val="auto"/>
          <w:kern w:val="2"/>
          <w:sz w:val="32"/>
          <w:szCs w:val="32"/>
        </w:rPr>
        <w:t xml:space="preserve"> </w:t>
      </w:r>
      <w:r>
        <w:rPr>
          <w:rFonts w:hint="eastAsia" w:ascii="仿宋_GB2312" w:hAnsi="仿宋" w:eastAsia="仿宋_GB2312" w:cs="幼圆"/>
          <w:color w:val="auto"/>
          <w:kern w:val="2"/>
          <w:sz w:val="32"/>
          <w:szCs w:val="32"/>
        </w:rPr>
        <w:t>在进修期间，进修学员不享受婚育假、探亲假、寒暑假，若因特殊情况需请假，病假须有进修基地的病情证明和病假证明，事假须有本人申请和原单位证明。</w:t>
      </w:r>
      <w:r>
        <w:rPr>
          <w:rFonts w:hint="eastAsia" w:ascii="仿宋_GB2312" w:eastAsia="仿宋_GB2312"/>
          <w:color w:val="auto"/>
          <w:sz w:val="32"/>
          <w:szCs w:val="32"/>
        </w:rPr>
        <w:t>法定假日离院者，需办理请假手续。</w:t>
      </w:r>
      <w:r>
        <w:rPr>
          <w:rFonts w:hint="eastAsia" w:ascii="仿宋_GB2312" w:hAnsi="仿宋" w:eastAsia="仿宋_GB2312" w:cs="幼圆"/>
          <w:color w:val="auto"/>
          <w:kern w:val="2"/>
          <w:sz w:val="32"/>
          <w:szCs w:val="32"/>
        </w:rPr>
        <w:t>病（事）假</w:t>
      </w:r>
      <w:r>
        <w:rPr>
          <w:rFonts w:hint="eastAsia" w:ascii="仿宋_GB2312" w:eastAsia="仿宋_GB2312"/>
          <w:color w:val="auto"/>
          <w:sz w:val="32"/>
          <w:szCs w:val="32"/>
        </w:rPr>
        <w:t>一天以内由带教老师批准，</w:t>
      </w:r>
      <w:r>
        <w:rPr>
          <w:rFonts w:hint="eastAsia" w:ascii="仿宋_GB2312" w:hAnsi="仿宋" w:eastAsia="仿宋_GB2312" w:cs="幼圆"/>
          <w:color w:val="auto"/>
          <w:kern w:val="2"/>
          <w:sz w:val="32"/>
          <w:szCs w:val="32"/>
        </w:rPr>
        <w:t xml:space="preserve">三天以内由科室科主任批准，三天以上须经进修办批准。假期结束后，应及时销假。进修半年无故缺勤累计超过五天（一年超过十天）者，取消其进修资格，不作进修鉴定。  </w:t>
      </w:r>
      <w:r>
        <w:rPr>
          <w:rFonts w:hint="eastAsia" w:ascii="仿宋_GB2312" w:hAnsi="仿宋" w:eastAsia="仿宋_GB2312" w:cs="幼圆"/>
          <w:color w:val="auto"/>
          <w:kern w:val="2"/>
          <w:sz w:val="32"/>
          <w:szCs w:val="32"/>
        </w:rPr>
        <w:t xml:space="preserve"> </w:t>
      </w:r>
    </w:p>
    <w:p>
      <w:pPr>
        <w:pStyle w:val="5"/>
        <w:spacing w:before="0" w:beforeAutospacing="0" w:after="0" w:afterAutospacing="0" w:line="500" w:lineRule="exact"/>
        <w:jc w:val="both"/>
        <w:rPr>
          <w:rFonts w:ascii="仿宋_GB2312" w:hAnsi="仿宋" w:eastAsia="仿宋_GB2312" w:cs="幼圆"/>
          <w:color w:val="auto"/>
          <w:kern w:val="2"/>
          <w:sz w:val="32"/>
          <w:szCs w:val="32"/>
        </w:rPr>
      </w:pPr>
      <w:r>
        <w:rPr>
          <w:rFonts w:hint="eastAsia" w:ascii="仿宋_GB2312" w:hAnsi="仿宋" w:eastAsia="仿宋_GB2312" w:cs="幼圆"/>
          <w:b/>
          <w:bCs/>
          <w:color w:val="auto"/>
          <w:kern w:val="2"/>
          <w:sz w:val="32"/>
          <w:szCs w:val="32"/>
        </w:rPr>
        <w:t xml:space="preserve">第三十三条  </w:t>
      </w:r>
      <w:r>
        <w:rPr>
          <w:rFonts w:hint="eastAsia" w:ascii="仿宋_GB2312" w:eastAsia="仿宋_GB2312"/>
          <w:color w:val="auto"/>
          <w:sz w:val="32"/>
          <w:szCs w:val="32"/>
        </w:rPr>
        <w:t>进修学员应严格遵守进修基地考勤管理相关规定，提前到岗并做好工作准备，不得迟到早退、无故旷工。</w:t>
      </w:r>
      <w:r>
        <w:rPr>
          <w:rFonts w:hint="eastAsia" w:ascii="仿宋_GB2312" w:hAnsi="仿宋" w:eastAsia="仿宋_GB2312" w:cs="幼圆"/>
          <w:color w:val="auto"/>
          <w:kern w:val="2"/>
          <w:sz w:val="32"/>
          <w:szCs w:val="32"/>
        </w:rPr>
        <w:t>进修科室应对进修学员迟到、早退、病（事）假、旷工、不假脱岗等进行如实登记，对</w:t>
      </w:r>
      <w:r>
        <w:rPr>
          <w:rFonts w:hint="eastAsia" w:ascii="仿宋_GB2312" w:eastAsia="仿宋_GB2312"/>
          <w:color w:val="auto"/>
          <w:sz w:val="32"/>
          <w:szCs w:val="32"/>
        </w:rPr>
        <w:t>违反考勤管理相关规定，或虽经请假但未批准而擅离职守者，或假满不按期回院销假者，或弄虚作假者，视情节轻重，给予批评教育、暂停进修或取消进修资格等处理。</w:t>
      </w:r>
    </w:p>
    <w:p>
      <w:pPr>
        <w:pStyle w:val="5"/>
        <w:spacing w:before="0" w:beforeAutospacing="0" w:after="0" w:afterAutospacing="0" w:line="500" w:lineRule="exact"/>
        <w:jc w:val="both"/>
        <w:rPr>
          <w:rFonts w:ascii="仿宋_GB2312" w:eastAsia="仿宋_GB2312"/>
          <w:b/>
          <w:bCs/>
          <w:color w:val="auto"/>
          <w:sz w:val="32"/>
          <w:szCs w:val="32"/>
        </w:rPr>
      </w:pPr>
      <w:r>
        <w:rPr>
          <w:rFonts w:hint="eastAsia" w:ascii="仿宋_GB2312" w:hAnsi="仿宋" w:eastAsia="仿宋_GB2312" w:cs="幼圆"/>
          <w:b/>
          <w:bCs/>
          <w:color w:val="auto"/>
          <w:kern w:val="2"/>
          <w:sz w:val="32"/>
          <w:szCs w:val="32"/>
        </w:rPr>
        <w:t xml:space="preserve">第三十四条  </w:t>
      </w:r>
      <w:r>
        <w:rPr>
          <w:rFonts w:hint="eastAsia" w:ascii="仿宋_GB2312" w:eastAsia="仿宋_GB2312"/>
          <w:color w:val="auto"/>
          <w:sz w:val="32"/>
          <w:szCs w:val="32"/>
        </w:rPr>
        <w:t>进修科室应每月对进修学员的医德医风、临床职业素养、工作能力、业务水平、出勤情况和参加医疗、教学、科研活动等情况进行考核评价（格式见附件4），并在</w:t>
      </w:r>
      <w:r>
        <w:rPr>
          <w:rFonts w:hint="eastAsia" w:ascii="仿宋_GB2312" w:hAnsi="仿宋" w:eastAsia="仿宋_GB2312" w:cs="幼圆"/>
          <w:color w:val="auto"/>
          <w:kern w:val="2"/>
          <w:sz w:val="32"/>
          <w:szCs w:val="32"/>
        </w:rPr>
        <w:t>进修鉴定手册</w:t>
      </w:r>
      <w:r>
        <w:rPr>
          <w:rFonts w:hint="eastAsia" w:ascii="仿宋_GB2312" w:hAnsi="仿宋" w:eastAsia="仿宋_GB2312" w:cs="幼圆"/>
          <w:color w:val="auto"/>
          <w:sz w:val="32"/>
          <w:szCs w:val="32"/>
        </w:rPr>
        <w:t>上</w:t>
      </w:r>
      <w:r>
        <w:rPr>
          <w:rFonts w:hint="eastAsia" w:ascii="仿宋_GB2312" w:eastAsia="仿宋_GB2312"/>
          <w:color w:val="auto"/>
          <w:sz w:val="32"/>
          <w:szCs w:val="32"/>
        </w:rPr>
        <w:t>如实记录。</w:t>
      </w:r>
    </w:p>
    <w:p>
      <w:pPr>
        <w:widowControl/>
        <w:spacing w:line="500" w:lineRule="exact"/>
        <w:ind w:left="1"/>
        <w:rPr>
          <w:rFonts w:ascii="仿宋_GB2312" w:eastAsia="仿宋_GB2312"/>
          <w:color w:val="auto"/>
          <w:sz w:val="32"/>
          <w:szCs w:val="32"/>
        </w:rPr>
      </w:pPr>
      <w:r>
        <w:rPr>
          <w:rFonts w:hint="eastAsia" w:ascii="仿宋_GB2312" w:eastAsia="仿宋_GB2312"/>
          <w:b/>
          <w:bCs/>
          <w:color w:val="auto"/>
          <w:sz w:val="32"/>
          <w:szCs w:val="32"/>
        </w:rPr>
        <w:t>第</w:t>
      </w:r>
      <w:r>
        <w:rPr>
          <w:rFonts w:hint="eastAsia" w:ascii="仿宋_GB2312" w:hAnsi="仿宋" w:eastAsia="仿宋_GB2312" w:cs="幼圆"/>
          <w:b/>
          <w:bCs/>
          <w:color w:val="auto"/>
          <w:sz w:val="32"/>
          <w:szCs w:val="32"/>
        </w:rPr>
        <w:t>三十</w:t>
      </w:r>
      <w:r>
        <w:rPr>
          <w:rFonts w:hint="eastAsia" w:ascii="仿宋_GB2312" w:eastAsia="仿宋_GB2312"/>
          <w:b/>
          <w:bCs/>
          <w:color w:val="auto"/>
          <w:sz w:val="32"/>
          <w:szCs w:val="32"/>
        </w:rPr>
        <w:t xml:space="preserve">五条  </w:t>
      </w:r>
      <w:r>
        <w:rPr>
          <w:rFonts w:hint="eastAsia" w:ascii="仿宋_GB2312" w:eastAsia="仿宋_GB2312"/>
          <w:color w:val="auto"/>
          <w:sz w:val="32"/>
          <w:szCs w:val="32"/>
        </w:rPr>
        <w:t>进修期满两周前，</w:t>
      </w:r>
      <w:r>
        <w:rPr>
          <w:rFonts w:hint="eastAsia" w:ascii="仿宋_GB2312" w:hAnsi="仿宋" w:eastAsia="仿宋_GB2312" w:cs="幼圆"/>
          <w:color w:val="auto"/>
          <w:sz w:val="32"/>
          <w:szCs w:val="32"/>
        </w:rPr>
        <w:t>进修基地、科室对进修人员统一组织理论、操作结业考试，并结合定期考核情况做出结业考核结论。</w:t>
      </w:r>
      <w:r>
        <w:rPr>
          <w:rFonts w:hint="eastAsia" w:ascii="仿宋_GB2312" w:eastAsia="仿宋_GB2312"/>
          <w:color w:val="auto"/>
          <w:sz w:val="32"/>
          <w:szCs w:val="32"/>
        </w:rPr>
        <w:t>进修学员和带教老师分别填写</w:t>
      </w:r>
      <w:r>
        <w:rPr>
          <w:rFonts w:hint="eastAsia" w:ascii="仿宋_GB2312" w:hAnsi="仿宋" w:eastAsia="仿宋_GB2312" w:cs="幼圆"/>
          <w:color w:val="auto"/>
          <w:sz w:val="32"/>
          <w:szCs w:val="32"/>
        </w:rPr>
        <w:t>进修鉴定表</w:t>
      </w:r>
      <w:r>
        <w:rPr>
          <w:rFonts w:hint="eastAsia" w:ascii="仿宋_GB2312" w:eastAsia="仿宋_GB2312"/>
          <w:color w:val="auto"/>
          <w:sz w:val="32"/>
          <w:szCs w:val="32"/>
        </w:rPr>
        <w:t>相关内容，交科室、进修办审核签字。</w:t>
      </w:r>
      <w:r>
        <w:rPr>
          <w:rFonts w:hint="eastAsia" w:ascii="仿宋_GB2312" w:eastAsia="仿宋_GB2312"/>
          <w:color w:val="auto"/>
          <w:sz w:val="32"/>
          <w:szCs w:val="32"/>
        </w:rPr>
        <w:t>进修结束三天前，进修学员可凭</w:t>
      </w:r>
      <w:r>
        <w:rPr>
          <w:rFonts w:hint="eastAsia" w:ascii="仿宋_GB2312" w:hAnsi="仿宋" w:eastAsia="仿宋_GB2312" w:cs="幼圆"/>
          <w:color w:val="auto"/>
          <w:sz w:val="32"/>
          <w:szCs w:val="32"/>
        </w:rPr>
        <w:t>进修结业鉴定表（格式见附件5）</w:t>
      </w:r>
      <w:r>
        <w:rPr>
          <w:rFonts w:hint="eastAsia" w:ascii="仿宋_GB2312" w:eastAsia="仿宋_GB2312"/>
          <w:color w:val="auto"/>
          <w:sz w:val="32"/>
          <w:szCs w:val="32"/>
        </w:rPr>
        <w:t>到进修办办理</w:t>
      </w:r>
      <w:r>
        <w:rPr>
          <w:rFonts w:hint="eastAsia" w:ascii="仿宋_GB2312" w:hAnsi="华文仿宋" w:eastAsia="仿宋_GB2312"/>
          <w:color w:val="auto"/>
          <w:sz w:val="32"/>
          <w:szCs w:val="32"/>
        </w:rPr>
        <w:t>进修结业证书和</w:t>
      </w:r>
      <w:r>
        <w:rPr>
          <w:rFonts w:hint="eastAsia" w:ascii="仿宋_GB2312" w:eastAsia="仿宋_GB2312"/>
          <w:color w:val="auto"/>
          <w:sz w:val="32"/>
          <w:szCs w:val="32"/>
        </w:rPr>
        <w:t>相关离院手续。结业</w:t>
      </w:r>
      <w:r>
        <w:rPr>
          <w:rFonts w:hint="eastAsia" w:ascii="仿宋_GB2312" w:hAnsi="仿宋" w:eastAsia="仿宋_GB2312" w:cs="幼圆"/>
          <w:color w:val="auto"/>
          <w:sz w:val="32"/>
          <w:szCs w:val="32"/>
        </w:rPr>
        <w:t>考核合格者方可取得结业证书，</w:t>
      </w:r>
      <w:r>
        <w:rPr>
          <w:rFonts w:hint="eastAsia" w:ascii="仿宋_GB2312" w:hAnsi="仿宋" w:eastAsia="仿宋_GB2312" w:cs="幼圆"/>
          <w:color w:val="auto"/>
          <w:sz w:val="32"/>
          <w:szCs w:val="32"/>
        </w:rPr>
        <w:t>不合格者只发学习证明，不发结业证书。</w:t>
      </w:r>
    </w:p>
    <w:p>
      <w:pPr>
        <w:widowControl/>
        <w:spacing w:line="500" w:lineRule="exact"/>
        <w:ind w:left="1"/>
        <w:rPr>
          <w:rFonts w:ascii="仿宋_GB2312" w:eastAsia="仿宋_GB2312"/>
          <w:color w:val="auto"/>
          <w:sz w:val="32"/>
          <w:szCs w:val="32"/>
        </w:rPr>
      </w:pPr>
      <w:r>
        <w:rPr>
          <w:rFonts w:hint="eastAsia" w:ascii="仿宋_GB2312" w:hAnsi="仿宋" w:eastAsia="仿宋_GB2312" w:cs="幼圆"/>
          <w:b/>
          <w:bCs/>
          <w:color w:val="auto"/>
          <w:sz w:val="32"/>
          <w:szCs w:val="32"/>
        </w:rPr>
        <w:t>第三十</w:t>
      </w:r>
      <w:r>
        <w:rPr>
          <w:rFonts w:hint="eastAsia" w:ascii="仿宋_GB2312" w:hAnsi="仿宋" w:eastAsia="仿宋_GB2312" w:cs="幼圆"/>
          <w:b/>
          <w:color w:val="auto"/>
          <w:sz w:val="32"/>
          <w:szCs w:val="32"/>
        </w:rPr>
        <w:t>六</w:t>
      </w:r>
      <w:r>
        <w:rPr>
          <w:rFonts w:hint="eastAsia" w:ascii="仿宋_GB2312" w:hAnsi="仿宋" w:eastAsia="仿宋_GB2312" w:cs="幼圆"/>
          <w:b/>
          <w:bCs/>
          <w:color w:val="auto"/>
          <w:sz w:val="32"/>
          <w:szCs w:val="32"/>
        </w:rPr>
        <w:t xml:space="preserve">条  </w:t>
      </w:r>
      <w:r>
        <w:rPr>
          <w:rFonts w:hint="eastAsia" w:ascii="仿宋_GB2312" w:hAnsi="仿宋" w:eastAsia="仿宋_GB2312" w:cs="幼圆"/>
          <w:color w:val="auto"/>
          <w:sz w:val="32"/>
          <w:szCs w:val="32"/>
        </w:rPr>
        <w:t>进修学员出现以下其他行为者，可取消其进修资格，不予办理结业证书，不退其进修费：</w:t>
      </w:r>
      <w:r>
        <w:rPr>
          <w:rFonts w:hint="eastAsia" w:ascii="仿宋_GB2312" w:hAnsi="仿宋" w:eastAsia="仿宋_GB2312" w:cs="幼圆"/>
          <w:color w:val="auto"/>
          <w:sz w:val="32"/>
          <w:szCs w:val="32"/>
        </w:rPr>
        <w:t>经过进修基地评估不能胜任相应工作，进修期满考评不合格；出现身心健康问题，病假累计超过2个月以上；</w:t>
      </w:r>
      <w:r>
        <w:rPr>
          <w:rFonts w:hint="eastAsia" w:ascii="仿宋_GB2312" w:eastAsia="仿宋_GB2312"/>
          <w:color w:val="auto"/>
          <w:sz w:val="32"/>
          <w:szCs w:val="32"/>
        </w:rPr>
        <w:t>发生严重医疗事故或严重医疗差错；</w:t>
      </w:r>
      <w:r>
        <w:rPr>
          <w:rFonts w:hint="eastAsia" w:ascii="仿宋_GB2312" w:hAnsi="仿宋" w:eastAsia="仿宋_GB2312" w:cs="幼圆"/>
          <w:color w:val="auto"/>
          <w:sz w:val="32"/>
          <w:szCs w:val="32"/>
        </w:rPr>
        <w:t>违反法律法规和规章制度，</w:t>
      </w:r>
      <w:r>
        <w:rPr>
          <w:rFonts w:hint="eastAsia" w:ascii="仿宋_GB2312" w:eastAsia="仿宋_GB2312"/>
          <w:color w:val="auto"/>
          <w:sz w:val="32"/>
          <w:szCs w:val="32"/>
        </w:rPr>
        <w:t>造成不良后果</w:t>
      </w:r>
      <w:r>
        <w:rPr>
          <w:rFonts w:hint="eastAsia" w:ascii="仿宋_GB2312" w:hAnsi="仿宋" w:eastAsia="仿宋_GB2312" w:cs="幼圆"/>
          <w:color w:val="auto"/>
          <w:sz w:val="32"/>
          <w:szCs w:val="32"/>
        </w:rPr>
        <w:t>；</w:t>
      </w:r>
      <w:r>
        <w:rPr>
          <w:rFonts w:hint="eastAsia" w:ascii="仿宋_GB2312" w:eastAsia="仿宋_GB2312"/>
          <w:color w:val="auto"/>
          <w:sz w:val="32"/>
          <w:szCs w:val="32"/>
        </w:rPr>
        <w:t>医德医风败坏，有病人投诉并经查证属实</w:t>
      </w:r>
      <w:r>
        <w:rPr>
          <w:rFonts w:hint="eastAsia" w:ascii="仿宋_GB2312" w:hAnsi="仿宋" w:eastAsia="仿宋_GB2312" w:cs="幼圆"/>
          <w:color w:val="auto"/>
          <w:sz w:val="32"/>
          <w:szCs w:val="32"/>
        </w:rPr>
        <w:t>；</w:t>
      </w:r>
      <w:r>
        <w:rPr>
          <w:rFonts w:hint="eastAsia" w:ascii="仿宋_GB2312" w:eastAsia="仿宋_GB2312"/>
          <w:color w:val="auto"/>
          <w:sz w:val="32"/>
          <w:szCs w:val="32"/>
        </w:rPr>
        <w:t>私自轮转科室、调换专业、缩短或延长进修时间；打架斗殴，聚众闹事；无故旷工，经常迟到早退且屡教不改者。</w:t>
      </w:r>
    </w:p>
    <w:p>
      <w:pPr>
        <w:pStyle w:val="10"/>
        <w:spacing w:line="500" w:lineRule="exact"/>
        <w:ind w:left="1" w:firstLine="0" w:firstLineChars="0"/>
        <w:jc w:val="center"/>
        <w:rPr>
          <w:rFonts w:ascii="黑体" w:hAnsi="黑体" w:eastAsia="黑体" w:cs="幼圆"/>
          <w:color w:val="auto"/>
          <w:sz w:val="32"/>
          <w:szCs w:val="32"/>
        </w:rPr>
      </w:pPr>
    </w:p>
    <w:p>
      <w:pPr>
        <w:pStyle w:val="10"/>
        <w:spacing w:line="500" w:lineRule="exact"/>
        <w:ind w:left="1" w:firstLine="0" w:firstLineChars="0"/>
        <w:jc w:val="center"/>
        <w:rPr>
          <w:rFonts w:ascii="黑体" w:hAnsi="黑体" w:eastAsia="黑体" w:cs="幼圆"/>
          <w:color w:val="auto"/>
          <w:sz w:val="32"/>
          <w:szCs w:val="32"/>
          <w:highlight w:val="yellow"/>
        </w:rPr>
      </w:pPr>
      <w:r>
        <w:rPr>
          <w:rFonts w:hint="eastAsia" w:ascii="黑体" w:hAnsi="黑体" w:eastAsia="黑体" w:cs="幼圆"/>
          <w:color w:val="auto"/>
          <w:sz w:val="32"/>
          <w:szCs w:val="32"/>
          <w:highlight w:val="yellow"/>
        </w:rPr>
        <w:t>第七章 附 则</w:t>
      </w:r>
    </w:p>
    <w:p>
      <w:pPr>
        <w:pStyle w:val="5"/>
        <w:spacing w:before="0" w:beforeAutospacing="0" w:after="0" w:afterAutospacing="0" w:line="500" w:lineRule="exact"/>
        <w:jc w:val="both"/>
        <w:rPr>
          <w:rFonts w:ascii="仿宋_GB2312" w:hAnsi="仿宋" w:eastAsia="仿宋_GB2312" w:cs="幼圆"/>
          <w:color w:val="auto"/>
          <w:kern w:val="2"/>
          <w:sz w:val="32"/>
          <w:szCs w:val="32"/>
          <w:highlight w:val="yellow"/>
        </w:rPr>
      </w:pPr>
      <w:r>
        <w:rPr>
          <w:rFonts w:hint="eastAsia" w:ascii="仿宋_GB2312" w:hAnsi="仿宋" w:eastAsia="仿宋_GB2312" w:cs="幼圆"/>
          <w:b/>
          <w:bCs/>
          <w:color w:val="auto"/>
          <w:kern w:val="2"/>
          <w:sz w:val="32"/>
          <w:szCs w:val="32"/>
          <w:highlight w:val="yellow"/>
        </w:rPr>
        <w:t>第三</w:t>
      </w:r>
      <w:r>
        <w:rPr>
          <w:rFonts w:hint="eastAsia" w:ascii="仿宋_GB2312" w:hAnsi="仿宋" w:eastAsia="仿宋_GB2312" w:cs="幼圆"/>
          <w:b/>
          <w:bCs/>
          <w:color w:val="auto"/>
          <w:sz w:val="32"/>
          <w:szCs w:val="32"/>
          <w:highlight w:val="yellow"/>
        </w:rPr>
        <w:t>十七</w:t>
      </w:r>
      <w:r>
        <w:rPr>
          <w:rFonts w:hint="eastAsia" w:ascii="仿宋_GB2312" w:hAnsi="仿宋" w:eastAsia="仿宋_GB2312" w:cs="幼圆"/>
          <w:b/>
          <w:bCs/>
          <w:color w:val="auto"/>
          <w:kern w:val="2"/>
          <w:sz w:val="32"/>
          <w:szCs w:val="32"/>
          <w:highlight w:val="yellow"/>
        </w:rPr>
        <w:t xml:space="preserve">条  </w:t>
      </w:r>
      <w:r>
        <w:rPr>
          <w:rFonts w:hint="eastAsia" w:ascii="仿宋_GB2312" w:hAnsi="仿宋" w:eastAsia="仿宋_GB2312" w:cs="幼圆"/>
          <w:bCs/>
          <w:color w:val="auto"/>
          <w:kern w:val="2"/>
          <w:sz w:val="32"/>
          <w:szCs w:val="32"/>
          <w:highlight w:val="yellow"/>
        </w:rPr>
        <w:t>本指南</w:t>
      </w:r>
      <w:r>
        <w:rPr>
          <w:rFonts w:hint="eastAsia" w:ascii="仿宋_GB2312" w:hAnsi="仿宋" w:eastAsia="仿宋_GB2312" w:cs="幼圆"/>
          <w:color w:val="auto"/>
          <w:kern w:val="2"/>
          <w:sz w:val="32"/>
          <w:szCs w:val="32"/>
          <w:highlight w:val="yellow"/>
        </w:rPr>
        <w:t>自发布之日起30日后施行，文件自施行之日起有效期为二年。</w:t>
      </w:r>
    </w:p>
    <w:p>
      <w:pPr>
        <w:pStyle w:val="5"/>
        <w:spacing w:before="0" w:beforeAutospacing="0" w:after="0" w:afterAutospacing="0" w:line="500" w:lineRule="exact"/>
        <w:jc w:val="both"/>
        <w:rPr>
          <w:rFonts w:ascii="仿宋_GB2312" w:hAnsi="仿宋" w:eastAsia="仿宋_GB2312" w:cs="幼圆"/>
          <w:color w:val="auto"/>
          <w:kern w:val="2"/>
          <w:sz w:val="32"/>
          <w:szCs w:val="32"/>
        </w:rPr>
      </w:pPr>
      <w:r>
        <w:rPr>
          <w:rFonts w:hint="eastAsia" w:ascii="仿宋_GB2312" w:hAnsi="仿宋" w:eastAsia="仿宋_GB2312" w:cs="幼圆"/>
          <w:b/>
          <w:bCs/>
          <w:color w:val="auto"/>
          <w:kern w:val="2"/>
          <w:sz w:val="32"/>
          <w:szCs w:val="32"/>
          <w:highlight w:val="yellow"/>
        </w:rPr>
        <w:t>第三</w:t>
      </w:r>
      <w:r>
        <w:rPr>
          <w:rFonts w:hint="eastAsia" w:ascii="仿宋_GB2312" w:hAnsi="仿宋" w:eastAsia="仿宋_GB2312" w:cs="幼圆"/>
          <w:b/>
          <w:bCs/>
          <w:color w:val="auto"/>
          <w:sz w:val="32"/>
          <w:szCs w:val="32"/>
          <w:highlight w:val="yellow"/>
        </w:rPr>
        <w:t>十八</w:t>
      </w:r>
      <w:r>
        <w:rPr>
          <w:rFonts w:hint="eastAsia" w:ascii="仿宋_GB2312" w:hAnsi="仿宋" w:eastAsia="仿宋_GB2312" w:cs="幼圆"/>
          <w:b/>
          <w:bCs/>
          <w:color w:val="auto"/>
          <w:kern w:val="2"/>
          <w:sz w:val="32"/>
          <w:szCs w:val="32"/>
          <w:highlight w:val="yellow"/>
        </w:rPr>
        <w:t xml:space="preserve">条  </w:t>
      </w:r>
      <w:r>
        <w:rPr>
          <w:rFonts w:hint="eastAsia" w:ascii="仿宋_GB2312" w:hAnsi="仿宋" w:eastAsia="仿宋_GB2312" w:cs="幼圆"/>
          <w:bCs/>
          <w:color w:val="auto"/>
          <w:kern w:val="2"/>
          <w:sz w:val="32"/>
          <w:szCs w:val="32"/>
          <w:highlight w:val="yellow"/>
        </w:rPr>
        <w:t>本办法由四川省</w:t>
      </w:r>
      <w:r>
        <w:rPr>
          <w:rFonts w:hint="eastAsia" w:ascii="仿宋_GB2312" w:hAnsi="仿宋" w:eastAsia="仿宋_GB2312" w:cs="幼圆"/>
          <w:color w:val="auto"/>
          <w:sz w:val="32"/>
          <w:szCs w:val="32"/>
          <w:highlight w:val="yellow"/>
        </w:rPr>
        <w:t>卫生健康委负责解释。</w:t>
      </w:r>
      <w:r>
        <w:rPr>
          <w:rFonts w:hint="eastAsia" w:ascii="仿宋_GB2312" w:hAnsi="仿宋" w:eastAsia="仿宋_GB2312" w:cs="幼圆"/>
          <w:color w:val="auto"/>
          <w:kern w:val="2"/>
          <w:sz w:val="32"/>
          <w:szCs w:val="32"/>
        </w:rPr>
        <w:t xml:space="preserve"> </w:t>
      </w:r>
    </w:p>
    <w:p>
      <w:pPr>
        <w:widowControl/>
        <w:spacing w:line="500" w:lineRule="exact"/>
        <w:ind w:left="1"/>
        <w:rPr>
          <w:rFonts w:ascii="仿宋_GB2312" w:eastAsia="仿宋_GB2312"/>
          <w:color w:val="auto"/>
          <w:sz w:val="32"/>
          <w:szCs w:val="32"/>
        </w:rPr>
      </w:pPr>
    </w:p>
    <w:p>
      <w:pPr>
        <w:spacing w:line="500" w:lineRule="exact"/>
        <w:rPr>
          <w:rFonts w:ascii="仿宋_GB2312" w:eastAsia="仿宋_GB2312"/>
          <w:color w:val="auto"/>
          <w:sz w:val="32"/>
          <w:szCs w:val="32"/>
        </w:rPr>
      </w:pPr>
      <w:r>
        <w:rPr>
          <w:rFonts w:hint="eastAsia" w:ascii="仿宋_GB2312" w:eastAsia="仿宋_GB2312"/>
          <w:color w:val="auto"/>
          <w:sz w:val="32"/>
          <w:szCs w:val="32"/>
        </w:rPr>
        <w:t xml:space="preserve">    附件：1.</w:t>
      </w:r>
      <w:r>
        <w:rPr>
          <w:rFonts w:hint="eastAsia" w:ascii="仿宋_GB2312" w:hAnsi="仿宋" w:eastAsia="仿宋_GB2312" w:cs="幼圆"/>
          <w:color w:val="auto"/>
          <w:sz w:val="32"/>
          <w:szCs w:val="32"/>
        </w:rPr>
        <w:t>临床医师规范化进修申请表(参考格式）</w:t>
      </w:r>
    </w:p>
    <w:p>
      <w:pPr>
        <w:tabs>
          <w:tab w:val="right" w:pos="8306"/>
        </w:tabs>
        <w:spacing w:line="500" w:lineRule="exact"/>
        <w:ind w:firstLine="1280" w:firstLineChars="400"/>
        <w:rPr>
          <w:rFonts w:ascii="仿宋_GB2312" w:eastAsia="仿宋_GB2312"/>
          <w:color w:val="auto"/>
          <w:sz w:val="32"/>
          <w:szCs w:val="32"/>
        </w:rPr>
      </w:pPr>
      <w:r>
        <w:rPr>
          <w:rFonts w:hint="eastAsia" w:ascii="仿宋_GB2312" w:eastAsia="仿宋_GB2312"/>
          <w:color w:val="auto"/>
          <w:sz w:val="32"/>
          <w:szCs w:val="32"/>
        </w:rPr>
        <w:t xml:space="preserve">  2.</w:t>
      </w:r>
      <w:r>
        <w:rPr>
          <w:rFonts w:hint="eastAsia" w:ascii="仿宋_GB2312" w:hAnsi="仿宋" w:eastAsia="仿宋_GB2312" w:cs="幼圆"/>
          <w:color w:val="auto"/>
          <w:sz w:val="32"/>
          <w:szCs w:val="32"/>
        </w:rPr>
        <w:t>进修学员申请授权审核表</w:t>
      </w:r>
      <w:r>
        <w:rPr>
          <w:rFonts w:hint="eastAsia" w:ascii="仿宋_GB2312" w:eastAsia="仿宋_GB2312"/>
          <w:color w:val="auto"/>
          <w:sz w:val="32"/>
          <w:szCs w:val="32"/>
        </w:rPr>
        <w:t>(参考格式）</w:t>
      </w:r>
    </w:p>
    <w:p>
      <w:pPr>
        <w:tabs>
          <w:tab w:val="right" w:pos="8306"/>
        </w:tabs>
        <w:spacing w:line="500" w:lineRule="exact"/>
        <w:ind w:firstLine="1280" w:firstLineChars="400"/>
        <w:rPr>
          <w:rFonts w:ascii="仿宋_GB2312" w:hAnsi="仿宋" w:eastAsia="仿宋_GB2312" w:cs="幼圆"/>
          <w:color w:val="auto"/>
          <w:sz w:val="32"/>
          <w:szCs w:val="32"/>
        </w:rPr>
      </w:pPr>
      <w:r>
        <w:rPr>
          <w:rFonts w:hint="eastAsia" w:ascii="仿宋_GB2312" w:hAnsi="仿宋" w:eastAsia="仿宋_GB2312" w:cs="幼圆"/>
          <w:color w:val="auto"/>
          <w:sz w:val="32"/>
          <w:szCs w:val="32"/>
        </w:rPr>
        <w:t xml:space="preserve">  3.临床医师参加教学、诊疗活动情况统计表（参</w:t>
      </w:r>
    </w:p>
    <w:p>
      <w:pPr>
        <w:tabs>
          <w:tab w:val="right" w:pos="8306"/>
        </w:tabs>
        <w:spacing w:line="500" w:lineRule="exact"/>
        <w:ind w:firstLine="1280" w:firstLineChars="400"/>
        <w:rPr>
          <w:rFonts w:ascii="仿宋_GB2312" w:hAnsi="仿宋" w:eastAsia="仿宋_GB2312" w:cs="幼圆"/>
          <w:color w:val="auto"/>
          <w:sz w:val="32"/>
          <w:szCs w:val="32"/>
        </w:rPr>
      </w:pPr>
      <w:r>
        <w:rPr>
          <w:rFonts w:hint="eastAsia" w:ascii="仿宋_GB2312" w:hAnsi="仿宋" w:eastAsia="仿宋_GB2312" w:cs="幼圆"/>
          <w:color w:val="auto"/>
          <w:sz w:val="32"/>
          <w:szCs w:val="32"/>
        </w:rPr>
        <w:t xml:space="preserve">    考格式）</w:t>
      </w:r>
    </w:p>
    <w:p>
      <w:pPr>
        <w:tabs>
          <w:tab w:val="right" w:pos="8306"/>
        </w:tabs>
        <w:spacing w:line="500" w:lineRule="exact"/>
        <w:ind w:firstLine="1280" w:firstLineChars="400"/>
        <w:rPr>
          <w:rFonts w:ascii="仿宋_GB2312" w:eastAsia="仿宋_GB2312"/>
          <w:color w:val="auto"/>
          <w:sz w:val="32"/>
          <w:szCs w:val="32"/>
        </w:rPr>
      </w:pPr>
      <w:r>
        <w:rPr>
          <w:rFonts w:hint="eastAsia" w:ascii="仿宋_GB2312" w:hAnsi="仿宋" w:eastAsia="仿宋_GB2312" w:cs="幼圆"/>
          <w:color w:val="auto"/>
          <w:sz w:val="32"/>
          <w:szCs w:val="32"/>
        </w:rPr>
        <w:t xml:space="preserve">  4.临床医师规范化进修月度情况登记表</w:t>
      </w:r>
      <w:r>
        <w:rPr>
          <w:rFonts w:hint="eastAsia" w:ascii="仿宋_GB2312" w:eastAsia="仿宋_GB2312"/>
          <w:color w:val="auto"/>
          <w:sz w:val="32"/>
          <w:szCs w:val="32"/>
        </w:rPr>
        <w:t>(参考格</w:t>
      </w:r>
    </w:p>
    <w:p>
      <w:pPr>
        <w:tabs>
          <w:tab w:val="right" w:pos="8306"/>
        </w:tabs>
        <w:spacing w:line="500" w:lineRule="exact"/>
        <w:ind w:firstLine="1280" w:firstLineChars="400"/>
        <w:rPr>
          <w:rFonts w:ascii="仿宋_GB2312" w:eastAsia="仿宋_GB2312"/>
          <w:color w:val="auto"/>
          <w:sz w:val="32"/>
          <w:szCs w:val="32"/>
        </w:rPr>
      </w:pPr>
      <w:r>
        <w:rPr>
          <w:rFonts w:hint="eastAsia" w:ascii="仿宋_GB2312" w:eastAsia="仿宋_GB2312"/>
          <w:color w:val="auto"/>
          <w:sz w:val="32"/>
          <w:szCs w:val="32"/>
        </w:rPr>
        <w:t xml:space="preserve">    式）</w:t>
      </w:r>
    </w:p>
    <w:p>
      <w:pPr>
        <w:tabs>
          <w:tab w:val="right" w:pos="8306"/>
        </w:tabs>
        <w:spacing w:line="500" w:lineRule="exact"/>
        <w:ind w:firstLine="1440" w:firstLineChars="450"/>
        <w:rPr>
          <w:rFonts w:ascii="仿宋_GB2312" w:eastAsia="仿宋_GB2312"/>
          <w:color w:val="auto"/>
          <w:sz w:val="32"/>
          <w:szCs w:val="32"/>
        </w:rPr>
      </w:pPr>
      <w:r>
        <w:rPr>
          <w:rFonts w:hint="eastAsia" w:ascii="仿宋_GB2312" w:hAnsi="仿宋" w:eastAsia="仿宋_GB2312" w:cs="幼圆"/>
          <w:color w:val="auto"/>
          <w:sz w:val="32"/>
          <w:szCs w:val="32"/>
        </w:rPr>
        <w:t xml:space="preserve"> 5.临床医师规范化进修结业鉴定表</w:t>
      </w:r>
      <w:r>
        <w:rPr>
          <w:rFonts w:hint="eastAsia" w:ascii="仿宋_GB2312" w:eastAsia="仿宋_GB2312"/>
          <w:color w:val="auto"/>
          <w:sz w:val="32"/>
          <w:szCs w:val="32"/>
        </w:rPr>
        <w:t>(参考格式）</w:t>
      </w:r>
    </w:p>
    <w:p>
      <w:pPr>
        <w:tabs>
          <w:tab w:val="right" w:pos="8306"/>
        </w:tabs>
        <w:spacing w:line="420" w:lineRule="exact"/>
        <w:ind w:firstLine="1280" w:firstLineChars="400"/>
        <w:rPr>
          <w:rFonts w:ascii="仿宋_GB2312" w:eastAsia="仿宋_GB2312"/>
          <w:color w:val="auto"/>
          <w:sz w:val="32"/>
          <w:szCs w:val="32"/>
        </w:rPr>
      </w:pPr>
      <w:r>
        <w:rPr>
          <w:rFonts w:hint="eastAsia" w:ascii="仿宋_GB2312" w:eastAsia="仿宋_GB2312"/>
          <w:color w:val="auto"/>
          <w:sz w:val="32"/>
          <w:szCs w:val="32"/>
        </w:rPr>
        <w:t xml:space="preserve"> </w:t>
      </w:r>
    </w:p>
    <w:p>
      <w:pPr>
        <w:spacing w:line="420" w:lineRule="exact"/>
        <w:rPr>
          <w:rFonts w:ascii="仿宋_GB2312" w:hAnsi="黑体" w:eastAsia="仿宋_GB2312" w:cs="幼圆"/>
          <w:color w:val="auto"/>
          <w:sz w:val="32"/>
          <w:szCs w:val="32"/>
        </w:rPr>
      </w:pPr>
    </w:p>
    <w:p>
      <w:pPr>
        <w:spacing w:line="420" w:lineRule="exact"/>
        <w:rPr>
          <w:rFonts w:ascii="仿宋_GB2312" w:eastAsia="仿宋_GB2312"/>
          <w:color w:val="auto"/>
          <w:sz w:val="32"/>
          <w:szCs w:val="32"/>
        </w:rPr>
      </w:pPr>
      <w:r>
        <w:rPr>
          <w:rFonts w:hint="eastAsia" w:ascii="仿宋_GB2312" w:eastAsia="仿宋_GB2312"/>
          <w:color w:val="auto"/>
          <w:sz w:val="32"/>
          <w:szCs w:val="32"/>
        </w:rPr>
        <w:t xml:space="preserve">   </w:t>
      </w:r>
    </w:p>
    <w:p>
      <w:pPr>
        <w:pStyle w:val="2"/>
        <w:bidi w:val="0"/>
        <w:rPr>
          <w:color w:val="auto"/>
        </w:rPr>
        <w:sectPr>
          <w:footerReference r:id="rId3" w:type="default"/>
          <w:pgSz w:w="11906" w:h="16838"/>
          <w:pgMar w:top="1418" w:right="1418" w:bottom="1418" w:left="1418" w:header="851" w:footer="851" w:gutter="0"/>
          <w:cols w:space="720" w:num="1"/>
          <w:docGrid w:linePitch="312" w:charSpace="0"/>
        </w:sectPr>
      </w:pPr>
      <w:r>
        <w:rPr>
          <w:rFonts w:hint="eastAsia"/>
          <w:color w:val="auto"/>
          <w:lang w:eastAsia="zh-CN"/>
        </w:rPr>
        <w:t>通知：</w:t>
      </w:r>
      <w:r>
        <w:rPr>
          <w:rFonts w:hint="eastAsia"/>
          <w:color w:val="auto"/>
        </w:rPr>
        <w:t>各位老师</w:t>
      </w:r>
      <w:r>
        <w:rPr>
          <w:rFonts w:hint="eastAsia"/>
          <w:color w:val="auto"/>
          <w:lang w:eastAsia="zh-CN"/>
        </w:rPr>
        <w:t>，</w:t>
      </w:r>
      <w:r>
        <w:rPr>
          <w:rFonts w:hint="eastAsia"/>
          <w:color w:val="auto"/>
        </w:rPr>
        <w:t>目前“进修考勤”小程序可以正常使用，前期维护“进修考勤”小程序期间缺失的考勤，已经补上，可以正常打卡了。</w:t>
      </w:r>
    </w:p>
    <w:p>
      <w:pPr>
        <w:adjustRightInd w:val="0"/>
        <w:snapToGrid w:val="0"/>
        <w:spacing w:line="560" w:lineRule="exact"/>
        <w:rPr>
          <w:rFonts w:ascii="黑体" w:hAnsi="黑体" w:eastAsia="黑体"/>
          <w:color w:val="auto"/>
          <w:sz w:val="32"/>
          <w:szCs w:val="32"/>
        </w:rPr>
      </w:pPr>
      <w:r>
        <w:rPr>
          <w:rFonts w:hint="eastAsia" w:ascii="黑体" w:hAnsi="黑体" w:eastAsia="黑体"/>
          <w:color w:val="auto"/>
          <w:sz w:val="32"/>
          <w:szCs w:val="32"/>
        </w:rPr>
        <w:t>附件1：</w:t>
      </w:r>
    </w:p>
    <w:tbl>
      <w:tblPr>
        <w:tblStyle w:val="6"/>
        <w:tblW w:w="0" w:type="auto"/>
        <w:tblInd w:w="108" w:type="dxa"/>
        <w:tblLayout w:type="fixed"/>
        <w:tblCellMar>
          <w:top w:w="0" w:type="dxa"/>
          <w:left w:w="108" w:type="dxa"/>
          <w:bottom w:w="0" w:type="dxa"/>
          <w:right w:w="108" w:type="dxa"/>
        </w:tblCellMar>
      </w:tblPr>
      <w:tblGrid>
        <w:gridCol w:w="432"/>
        <w:gridCol w:w="431"/>
        <w:gridCol w:w="1284"/>
        <w:gridCol w:w="688"/>
        <w:gridCol w:w="284"/>
        <w:gridCol w:w="172"/>
        <w:gridCol w:w="962"/>
        <w:gridCol w:w="506"/>
        <w:gridCol w:w="628"/>
        <w:gridCol w:w="142"/>
        <w:gridCol w:w="1134"/>
        <w:gridCol w:w="241"/>
        <w:gridCol w:w="269"/>
        <w:gridCol w:w="433"/>
        <w:gridCol w:w="471"/>
        <w:gridCol w:w="360"/>
        <w:gridCol w:w="685"/>
      </w:tblGrid>
      <w:tr>
        <w:tblPrEx>
          <w:tblCellMar>
            <w:top w:w="0" w:type="dxa"/>
            <w:left w:w="108" w:type="dxa"/>
            <w:bottom w:w="0" w:type="dxa"/>
            <w:right w:w="108" w:type="dxa"/>
          </w:tblCellMar>
        </w:tblPrEx>
        <w:trPr>
          <w:trHeight w:val="443" w:hRule="atLeast"/>
        </w:trPr>
        <w:tc>
          <w:tcPr>
            <w:tcW w:w="9122" w:type="dxa"/>
            <w:gridSpan w:val="17"/>
            <w:tcBorders>
              <w:top w:val="nil"/>
              <w:left w:val="nil"/>
              <w:bottom w:val="nil"/>
              <w:right w:val="nil"/>
            </w:tcBorders>
            <w:vAlign w:val="center"/>
          </w:tcPr>
          <w:p>
            <w:pPr>
              <w:widowControl/>
              <w:jc w:val="center"/>
              <w:rPr>
                <w:rFonts w:ascii="方正小标宋简体" w:hAnsi="宋体" w:eastAsia="方正小标宋简体" w:cs="宋体"/>
                <w:color w:val="auto"/>
                <w:kern w:val="0"/>
                <w:sz w:val="28"/>
                <w:szCs w:val="28"/>
              </w:rPr>
            </w:pPr>
            <w:r>
              <w:rPr>
                <w:rFonts w:hint="eastAsia" w:ascii="方正小标宋简体" w:hAnsi="宋体" w:eastAsia="方正小标宋简体" w:cs="宋体"/>
                <w:color w:val="auto"/>
                <w:kern w:val="0"/>
                <w:sz w:val="28"/>
                <w:szCs w:val="28"/>
              </w:rPr>
              <w:t>临床医师规范化进修申请表(参考格式）</w:t>
            </w:r>
          </w:p>
        </w:tc>
      </w:tr>
      <w:tr>
        <w:tblPrEx>
          <w:tblCellMar>
            <w:top w:w="0" w:type="dxa"/>
            <w:left w:w="108" w:type="dxa"/>
            <w:bottom w:w="0" w:type="dxa"/>
            <w:right w:w="108" w:type="dxa"/>
          </w:tblCellMar>
        </w:tblPrEx>
        <w:trPr>
          <w:trHeight w:val="308" w:hRule="atLeast"/>
        </w:trPr>
        <w:tc>
          <w:tcPr>
            <w:tcW w:w="86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姓    名</w:t>
            </w:r>
          </w:p>
        </w:tc>
        <w:tc>
          <w:tcPr>
            <w:tcW w:w="1284" w:type="dxa"/>
            <w:tcBorders>
              <w:top w:val="single" w:color="2262C8" w:sz="4" w:space="0"/>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972" w:type="dxa"/>
            <w:gridSpan w:val="2"/>
            <w:tcBorders>
              <w:top w:val="single" w:color="2262C8" w:sz="4" w:space="0"/>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性    别</w:t>
            </w:r>
          </w:p>
        </w:tc>
        <w:tc>
          <w:tcPr>
            <w:tcW w:w="1134" w:type="dxa"/>
            <w:gridSpan w:val="2"/>
            <w:tcBorders>
              <w:top w:val="single" w:color="2262C8" w:sz="4" w:space="0"/>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276" w:type="dxa"/>
            <w:gridSpan w:val="3"/>
            <w:tcBorders>
              <w:top w:val="single" w:color="2262C8" w:sz="4" w:space="0"/>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身份证号</w:t>
            </w:r>
          </w:p>
        </w:tc>
        <w:tc>
          <w:tcPr>
            <w:tcW w:w="1644" w:type="dxa"/>
            <w:gridSpan w:val="3"/>
            <w:tcBorders>
              <w:top w:val="single" w:color="2262C8" w:sz="4" w:space="0"/>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p>
        </w:tc>
        <w:tc>
          <w:tcPr>
            <w:tcW w:w="1949" w:type="dxa"/>
            <w:gridSpan w:val="4"/>
            <w:vMerge w:val="restart"/>
            <w:tcBorders>
              <w:top w:val="single" w:color="2262C8" w:sz="4" w:space="0"/>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照片                                                  （蓝底标准一寸证件照）</w:t>
            </w:r>
          </w:p>
        </w:tc>
      </w:tr>
      <w:tr>
        <w:tblPrEx>
          <w:tblCellMar>
            <w:top w:w="0" w:type="dxa"/>
            <w:left w:w="108" w:type="dxa"/>
            <w:bottom w:w="0" w:type="dxa"/>
            <w:right w:w="108" w:type="dxa"/>
          </w:tblCellMar>
        </w:tblPrEx>
        <w:trPr>
          <w:trHeight w:val="308" w:hRule="atLeast"/>
        </w:trPr>
        <w:tc>
          <w:tcPr>
            <w:tcW w:w="86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婚    否</w:t>
            </w:r>
          </w:p>
        </w:tc>
        <w:tc>
          <w:tcPr>
            <w:tcW w:w="1284"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972" w:type="dxa"/>
            <w:gridSpan w:val="2"/>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健康状况</w:t>
            </w:r>
          </w:p>
        </w:tc>
        <w:tc>
          <w:tcPr>
            <w:tcW w:w="1134" w:type="dxa"/>
            <w:gridSpan w:val="2"/>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276" w:type="dxa"/>
            <w:gridSpan w:val="3"/>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政治面貌</w:t>
            </w:r>
          </w:p>
        </w:tc>
        <w:tc>
          <w:tcPr>
            <w:tcW w:w="1644" w:type="dxa"/>
            <w:gridSpan w:val="3"/>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949" w:type="dxa"/>
            <w:gridSpan w:val="4"/>
            <w:vMerge w:val="continue"/>
            <w:tcBorders>
              <w:top w:val="single" w:color="2262C8" w:sz="4" w:space="0"/>
              <w:left w:val="nil"/>
              <w:bottom w:val="single" w:color="2262C8" w:sz="4" w:space="0"/>
              <w:right w:val="single" w:color="2262C8" w:sz="4" w:space="0"/>
            </w:tcBorders>
            <w:vAlign w:val="center"/>
          </w:tcPr>
          <w:p>
            <w:pPr>
              <w:widowControl/>
              <w:jc w:val="left"/>
              <w:rPr>
                <w:rFonts w:ascii="微软雅黑" w:hAnsi="微软雅黑" w:eastAsia="微软雅黑" w:cs="宋体"/>
                <w:color w:val="auto"/>
                <w:kern w:val="0"/>
                <w:sz w:val="16"/>
                <w:szCs w:val="16"/>
              </w:rPr>
            </w:pPr>
          </w:p>
        </w:tc>
      </w:tr>
      <w:tr>
        <w:tblPrEx>
          <w:tblCellMar>
            <w:top w:w="0" w:type="dxa"/>
            <w:left w:w="108" w:type="dxa"/>
            <w:bottom w:w="0" w:type="dxa"/>
            <w:right w:w="108" w:type="dxa"/>
          </w:tblCellMar>
        </w:tblPrEx>
        <w:trPr>
          <w:trHeight w:val="308" w:hRule="atLeast"/>
        </w:trPr>
        <w:tc>
          <w:tcPr>
            <w:tcW w:w="86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现职称</w:t>
            </w:r>
          </w:p>
        </w:tc>
        <w:tc>
          <w:tcPr>
            <w:tcW w:w="1284"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972" w:type="dxa"/>
            <w:gridSpan w:val="2"/>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聘任时间</w:t>
            </w:r>
          </w:p>
        </w:tc>
        <w:tc>
          <w:tcPr>
            <w:tcW w:w="1134" w:type="dxa"/>
            <w:gridSpan w:val="2"/>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276" w:type="dxa"/>
            <w:gridSpan w:val="3"/>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外语水平</w:t>
            </w:r>
          </w:p>
        </w:tc>
        <w:tc>
          <w:tcPr>
            <w:tcW w:w="1644" w:type="dxa"/>
            <w:gridSpan w:val="3"/>
            <w:tcBorders>
              <w:top w:val="single" w:color="2262C8" w:sz="4" w:space="0"/>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949" w:type="dxa"/>
            <w:gridSpan w:val="4"/>
            <w:vMerge w:val="continue"/>
            <w:tcBorders>
              <w:top w:val="single" w:color="2262C8" w:sz="4" w:space="0"/>
              <w:left w:val="nil"/>
              <w:bottom w:val="single" w:color="2262C8" w:sz="4" w:space="0"/>
              <w:right w:val="single" w:color="2262C8" w:sz="4" w:space="0"/>
            </w:tcBorders>
            <w:vAlign w:val="center"/>
          </w:tcPr>
          <w:p>
            <w:pPr>
              <w:widowControl/>
              <w:jc w:val="left"/>
              <w:rPr>
                <w:rFonts w:ascii="微软雅黑" w:hAnsi="微软雅黑" w:eastAsia="微软雅黑" w:cs="宋体"/>
                <w:color w:val="auto"/>
                <w:kern w:val="0"/>
                <w:sz w:val="16"/>
                <w:szCs w:val="16"/>
              </w:rPr>
            </w:pPr>
          </w:p>
        </w:tc>
      </w:tr>
      <w:tr>
        <w:tblPrEx>
          <w:tblCellMar>
            <w:top w:w="0" w:type="dxa"/>
            <w:left w:w="108" w:type="dxa"/>
            <w:bottom w:w="0" w:type="dxa"/>
            <w:right w:w="108" w:type="dxa"/>
          </w:tblCellMar>
        </w:tblPrEx>
        <w:trPr>
          <w:trHeight w:val="308" w:hRule="atLeast"/>
        </w:trPr>
        <w:tc>
          <w:tcPr>
            <w:tcW w:w="86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工作单位</w:t>
            </w:r>
          </w:p>
        </w:tc>
        <w:tc>
          <w:tcPr>
            <w:tcW w:w="1284"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972" w:type="dxa"/>
            <w:gridSpan w:val="2"/>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单位等级</w:t>
            </w:r>
          </w:p>
        </w:tc>
        <w:tc>
          <w:tcPr>
            <w:tcW w:w="1134" w:type="dxa"/>
            <w:gridSpan w:val="2"/>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276" w:type="dxa"/>
            <w:gridSpan w:val="3"/>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2"/>
                <w:szCs w:val="12"/>
              </w:rPr>
            </w:pPr>
            <w:r>
              <w:rPr>
                <w:rFonts w:hint="eastAsia" w:ascii="微软雅黑" w:hAnsi="微软雅黑" w:eastAsia="微软雅黑" w:cs="宋体"/>
                <w:color w:val="auto"/>
                <w:kern w:val="0"/>
                <w:sz w:val="12"/>
                <w:szCs w:val="12"/>
              </w:rPr>
              <w:t>医师资格证书编码</w:t>
            </w:r>
          </w:p>
        </w:tc>
        <w:tc>
          <w:tcPr>
            <w:tcW w:w="1644" w:type="dxa"/>
            <w:gridSpan w:val="3"/>
            <w:tcBorders>
              <w:top w:val="single" w:color="2262C8" w:sz="4" w:space="0"/>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949" w:type="dxa"/>
            <w:gridSpan w:val="4"/>
            <w:vMerge w:val="continue"/>
            <w:tcBorders>
              <w:top w:val="single" w:color="2262C8" w:sz="4" w:space="0"/>
              <w:left w:val="nil"/>
              <w:bottom w:val="single" w:color="2262C8" w:sz="4" w:space="0"/>
              <w:right w:val="single" w:color="2262C8" w:sz="4" w:space="0"/>
            </w:tcBorders>
            <w:vAlign w:val="center"/>
          </w:tcPr>
          <w:p>
            <w:pPr>
              <w:widowControl/>
              <w:jc w:val="left"/>
              <w:rPr>
                <w:rFonts w:ascii="微软雅黑" w:hAnsi="微软雅黑" w:eastAsia="微软雅黑" w:cs="宋体"/>
                <w:color w:val="auto"/>
                <w:kern w:val="0"/>
                <w:sz w:val="16"/>
                <w:szCs w:val="16"/>
              </w:rPr>
            </w:pPr>
          </w:p>
        </w:tc>
      </w:tr>
      <w:tr>
        <w:tblPrEx>
          <w:tblCellMar>
            <w:top w:w="0" w:type="dxa"/>
            <w:left w:w="108" w:type="dxa"/>
            <w:bottom w:w="0" w:type="dxa"/>
            <w:right w:w="108" w:type="dxa"/>
          </w:tblCellMar>
        </w:tblPrEx>
        <w:trPr>
          <w:trHeight w:val="308" w:hRule="atLeast"/>
        </w:trPr>
        <w:tc>
          <w:tcPr>
            <w:tcW w:w="86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执业类别</w:t>
            </w:r>
          </w:p>
        </w:tc>
        <w:tc>
          <w:tcPr>
            <w:tcW w:w="1284"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972" w:type="dxa"/>
            <w:gridSpan w:val="2"/>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执业范围</w:t>
            </w:r>
          </w:p>
        </w:tc>
        <w:tc>
          <w:tcPr>
            <w:tcW w:w="1134" w:type="dxa"/>
            <w:gridSpan w:val="2"/>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276" w:type="dxa"/>
            <w:gridSpan w:val="3"/>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2"/>
                <w:szCs w:val="12"/>
              </w:rPr>
            </w:pPr>
            <w:r>
              <w:rPr>
                <w:rFonts w:hint="eastAsia" w:ascii="微软雅黑" w:hAnsi="微软雅黑" w:eastAsia="微软雅黑" w:cs="宋体"/>
                <w:color w:val="auto"/>
                <w:kern w:val="0"/>
                <w:sz w:val="12"/>
                <w:szCs w:val="12"/>
              </w:rPr>
              <w:t>医师执业证书编码</w:t>
            </w:r>
          </w:p>
        </w:tc>
        <w:tc>
          <w:tcPr>
            <w:tcW w:w="1644" w:type="dxa"/>
            <w:gridSpan w:val="3"/>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949" w:type="dxa"/>
            <w:gridSpan w:val="4"/>
            <w:vMerge w:val="continue"/>
            <w:tcBorders>
              <w:top w:val="single" w:color="2262C8" w:sz="4" w:space="0"/>
              <w:left w:val="nil"/>
              <w:bottom w:val="single" w:color="2262C8" w:sz="4" w:space="0"/>
              <w:right w:val="single" w:color="2262C8" w:sz="4" w:space="0"/>
            </w:tcBorders>
            <w:vAlign w:val="center"/>
          </w:tcPr>
          <w:p>
            <w:pPr>
              <w:widowControl/>
              <w:jc w:val="left"/>
              <w:rPr>
                <w:rFonts w:ascii="微软雅黑" w:hAnsi="微软雅黑" w:eastAsia="微软雅黑" w:cs="宋体"/>
                <w:color w:val="auto"/>
                <w:kern w:val="0"/>
                <w:sz w:val="16"/>
                <w:szCs w:val="16"/>
              </w:rPr>
            </w:pPr>
          </w:p>
        </w:tc>
      </w:tr>
      <w:tr>
        <w:tblPrEx>
          <w:tblCellMar>
            <w:top w:w="0" w:type="dxa"/>
            <w:left w:w="108" w:type="dxa"/>
            <w:bottom w:w="0" w:type="dxa"/>
            <w:right w:w="108" w:type="dxa"/>
          </w:tblCellMar>
        </w:tblPrEx>
        <w:trPr>
          <w:trHeight w:val="308" w:hRule="atLeast"/>
        </w:trPr>
        <w:tc>
          <w:tcPr>
            <w:tcW w:w="86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办公电话</w:t>
            </w:r>
          </w:p>
        </w:tc>
        <w:tc>
          <w:tcPr>
            <w:tcW w:w="1284"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972" w:type="dxa"/>
            <w:gridSpan w:val="2"/>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手     机</w:t>
            </w:r>
          </w:p>
        </w:tc>
        <w:tc>
          <w:tcPr>
            <w:tcW w:w="1134" w:type="dxa"/>
            <w:gridSpan w:val="2"/>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276" w:type="dxa"/>
            <w:gridSpan w:val="3"/>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个人邮箱</w:t>
            </w:r>
          </w:p>
        </w:tc>
        <w:tc>
          <w:tcPr>
            <w:tcW w:w="1644" w:type="dxa"/>
            <w:gridSpan w:val="3"/>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949" w:type="dxa"/>
            <w:gridSpan w:val="4"/>
            <w:vMerge w:val="continue"/>
            <w:tcBorders>
              <w:top w:val="single" w:color="2262C8" w:sz="4" w:space="0"/>
              <w:left w:val="nil"/>
              <w:bottom w:val="single" w:color="2262C8" w:sz="4" w:space="0"/>
              <w:right w:val="single" w:color="2262C8" w:sz="4" w:space="0"/>
            </w:tcBorders>
            <w:vAlign w:val="center"/>
          </w:tcPr>
          <w:p>
            <w:pPr>
              <w:widowControl/>
              <w:jc w:val="left"/>
              <w:rPr>
                <w:rFonts w:ascii="微软雅黑" w:hAnsi="微软雅黑" w:eastAsia="微软雅黑" w:cs="宋体"/>
                <w:color w:val="auto"/>
                <w:kern w:val="0"/>
                <w:sz w:val="16"/>
                <w:szCs w:val="16"/>
              </w:rPr>
            </w:pPr>
          </w:p>
        </w:tc>
      </w:tr>
      <w:tr>
        <w:tblPrEx>
          <w:tblCellMar>
            <w:top w:w="0" w:type="dxa"/>
            <w:left w:w="108" w:type="dxa"/>
            <w:bottom w:w="0" w:type="dxa"/>
            <w:right w:w="108" w:type="dxa"/>
          </w:tblCellMar>
        </w:tblPrEx>
        <w:trPr>
          <w:trHeight w:val="308" w:hRule="atLeast"/>
        </w:trPr>
        <w:tc>
          <w:tcPr>
            <w:tcW w:w="863" w:type="dxa"/>
            <w:gridSpan w:val="2"/>
            <w:vMerge w:val="restart"/>
            <w:tcBorders>
              <w:top w:val="nil"/>
              <w:left w:val="single" w:color="2262C8" w:sz="4" w:space="0"/>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学历情况</w:t>
            </w:r>
          </w:p>
        </w:tc>
        <w:tc>
          <w:tcPr>
            <w:tcW w:w="1284"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第一学历</w:t>
            </w:r>
          </w:p>
        </w:tc>
        <w:tc>
          <w:tcPr>
            <w:tcW w:w="2106" w:type="dxa"/>
            <w:gridSpan w:val="4"/>
            <w:tcBorders>
              <w:top w:val="single" w:color="2262C8" w:sz="4" w:space="0"/>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毕业时间</w:t>
            </w:r>
          </w:p>
        </w:tc>
        <w:tc>
          <w:tcPr>
            <w:tcW w:w="2920" w:type="dxa"/>
            <w:gridSpan w:val="6"/>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毕业院校</w:t>
            </w:r>
          </w:p>
        </w:tc>
        <w:tc>
          <w:tcPr>
            <w:tcW w:w="1949" w:type="dxa"/>
            <w:gridSpan w:val="4"/>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所学专业</w:t>
            </w:r>
          </w:p>
        </w:tc>
      </w:tr>
      <w:tr>
        <w:tblPrEx>
          <w:tblCellMar>
            <w:top w:w="0" w:type="dxa"/>
            <w:left w:w="108" w:type="dxa"/>
            <w:bottom w:w="0" w:type="dxa"/>
            <w:right w:w="108" w:type="dxa"/>
          </w:tblCellMar>
        </w:tblPrEx>
        <w:trPr>
          <w:trHeight w:val="308" w:hRule="atLeast"/>
        </w:trPr>
        <w:tc>
          <w:tcPr>
            <w:tcW w:w="863" w:type="dxa"/>
            <w:gridSpan w:val="2"/>
            <w:vMerge w:val="continue"/>
            <w:tcBorders>
              <w:top w:val="nil"/>
              <w:left w:val="single" w:color="2262C8" w:sz="4" w:space="0"/>
              <w:bottom w:val="single" w:color="2262C8" w:sz="4" w:space="0"/>
              <w:right w:val="single" w:color="2262C8" w:sz="4" w:space="0"/>
            </w:tcBorders>
            <w:vAlign w:val="center"/>
          </w:tcPr>
          <w:p>
            <w:pPr>
              <w:widowControl/>
              <w:jc w:val="left"/>
              <w:rPr>
                <w:rFonts w:ascii="微软雅黑" w:hAnsi="微软雅黑" w:eastAsia="微软雅黑" w:cs="宋体"/>
                <w:color w:val="auto"/>
                <w:kern w:val="0"/>
                <w:sz w:val="16"/>
                <w:szCs w:val="16"/>
              </w:rPr>
            </w:pPr>
          </w:p>
        </w:tc>
        <w:tc>
          <w:tcPr>
            <w:tcW w:w="1284"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2106" w:type="dxa"/>
            <w:gridSpan w:val="4"/>
            <w:tcBorders>
              <w:top w:val="single" w:color="2262C8" w:sz="4" w:space="0"/>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2920" w:type="dxa"/>
            <w:gridSpan w:val="6"/>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949" w:type="dxa"/>
            <w:gridSpan w:val="4"/>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r>
      <w:tr>
        <w:tblPrEx>
          <w:tblCellMar>
            <w:top w:w="0" w:type="dxa"/>
            <w:left w:w="108" w:type="dxa"/>
            <w:bottom w:w="0" w:type="dxa"/>
            <w:right w:w="108" w:type="dxa"/>
          </w:tblCellMar>
        </w:tblPrEx>
        <w:trPr>
          <w:trHeight w:val="308" w:hRule="atLeast"/>
        </w:trPr>
        <w:tc>
          <w:tcPr>
            <w:tcW w:w="863" w:type="dxa"/>
            <w:gridSpan w:val="2"/>
            <w:vMerge w:val="continue"/>
            <w:tcBorders>
              <w:top w:val="nil"/>
              <w:left w:val="single" w:color="2262C8" w:sz="4" w:space="0"/>
              <w:bottom w:val="single" w:color="2262C8" w:sz="4" w:space="0"/>
              <w:right w:val="single" w:color="2262C8" w:sz="4" w:space="0"/>
            </w:tcBorders>
            <w:vAlign w:val="center"/>
          </w:tcPr>
          <w:p>
            <w:pPr>
              <w:widowControl/>
              <w:jc w:val="left"/>
              <w:rPr>
                <w:rFonts w:ascii="微软雅黑" w:hAnsi="微软雅黑" w:eastAsia="微软雅黑" w:cs="宋体"/>
                <w:color w:val="auto"/>
                <w:kern w:val="0"/>
                <w:sz w:val="16"/>
                <w:szCs w:val="16"/>
              </w:rPr>
            </w:pPr>
          </w:p>
        </w:tc>
        <w:tc>
          <w:tcPr>
            <w:tcW w:w="1284"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最高学历</w:t>
            </w:r>
          </w:p>
        </w:tc>
        <w:tc>
          <w:tcPr>
            <w:tcW w:w="2106" w:type="dxa"/>
            <w:gridSpan w:val="4"/>
            <w:tcBorders>
              <w:top w:val="single" w:color="2262C8" w:sz="4" w:space="0"/>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毕业时间</w:t>
            </w:r>
          </w:p>
        </w:tc>
        <w:tc>
          <w:tcPr>
            <w:tcW w:w="2920" w:type="dxa"/>
            <w:gridSpan w:val="6"/>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毕业院校</w:t>
            </w:r>
          </w:p>
        </w:tc>
        <w:tc>
          <w:tcPr>
            <w:tcW w:w="1949" w:type="dxa"/>
            <w:gridSpan w:val="4"/>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所学专业</w:t>
            </w:r>
          </w:p>
        </w:tc>
      </w:tr>
      <w:tr>
        <w:tblPrEx>
          <w:tblCellMar>
            <w:top w:w="0" w:type="dxa"/>
            <w:left w:w="108" w:type="dxa"/>
            <w:bottom w:w="0" w:type="dxa"/>
            <w:right w:w="108" w:type="dxa"/>
          </w:tblCellMar>
        </w:tblPrEx>
        <w:trPr>
          <w:trHeight w:val="308" w:hRule="atLeast"/>
        </w:trPr>
        <w:tc>
          <w:tcPr>
            <w:tcW w:w="863" w:type="dxa"/>
            <w:gridSpan w:val="2"/>
            <w:vMerge w:val="continue"/>
            <w:tcBorders>
              <w:top w:val="nil"/>
              <w:left w:val="single" w:color="2262C8" w:sz="4" w:space="0"/>
              <w:bottom w:val="single" w:color="2262C8" w:sz="4" w:space="0"/>
              <w:right w:val="single" w:color="2262C8" w:sz="4" w:space="0"/>
            </w:tcBorders>
            <w:vAlign w:val="center"/>
          </w:tcPr>
          <w:p>
            <w:pPr>
              <w:widowControl/>
              <w:jc w:val="left"/>
              <w:rPr>
                <w:rFonts w:ascii="微软雅黑" w:hAnsi="微软雅黑" w:eastAsia="微软雅黑" w:cs="宋体"/>
                <w:color w:val="auto"/>
                <w:kern w:val="0"/>
                <w:sz w:val="16"/>
                <w:szCs w:val="16"/>
              </w:rPr>
            </w:pPr>
          </w:p>
        </w:tc>
        <w:tc>
          <w:tcPr>
            <w:tcW w:w="1284"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2106" w:type="dxa"/>
            <w:gridSpan w:val="4"/>
            <w:tcBorders>
              <w:top w:val="single" w:color="2262C8" w:sz="4" w:space="0"/>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2920" w:type="dxa"/>
            <w:gridSpan w:val="6"/>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949" w:type="dxa"/>
            <w:gridSpan w:val="4"/>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r>
      <w:tr>
        <w:tblPrEx>
          <w:tblCellMar>
            <w:top w:w="0" w:type="dxa"/>
            <w:left w:w="108" w:type="dxa"/>
            <w:bottom w:w="0" w:type="dxa"/>
            <w:right w:w="108" w:type="dxa"/>
          </w:tblCellMar>
        </w:tblPrEx>
        <w:trPr>
          <w:trHeight w:val="308" w:hRule="atLeast"/>
        </w:trPr>
        <w:tc>
          <w:tcPr>
            <w:tcW w:w="863" w:type="dxa"/>
            <w:gridSpan w:val="2"/>
            <w:vMerge w:val="restart"/>
            <w:tcBorders>
              <w:top w:val="single" w:color="2262C8" w:sz="4" w:space="0"/>
              <w:left w:val="single" w:color="2262C8" w:sz="4" w:space="0"/>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工作经历</w:t>
            </w:r>
          </w:p>
        </w:tc>
        <w:tc>
          <w:tcPr>
            <w:tcW w:w="3390" w:type="dxa"/>
            <w:gridSpan w:val="5"/>
            <w:tcBorders>
              <w:top w:val="single" w:color="2262C8" w:sz="4" w:space="0"/>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工作单位</w:t>
            </w:r>
          </w:p>
        </w:tc>
        <w:tc>
          <w:tcPr>
            <w:tcW w:w="2920" w:type="dxa"/>
            <w:gridSpan w:val="6"/>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职称（职务）</w:t>
            </w:r>
          </w:p>
        </w:tc>
        <w:tc>
          <w:tcPr>
            <w:tcW w:w="1949" w:type="dxa"/>
            <w:gridSpan w:val="4"/>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起止时间</w:t>
            </w:r>
          </w:p>
        </w:tc>
      </w:tr>
      <w:tr>
        <w:tblPrEx>
          <w:tblCellMar>
            <w:top w:w="0" w:type="dxa"/>
            <w:left w:w="108" w:type="dxa"/>
            <w:bottom w:w="0" w:type="dxa"/>
            <w:right w:w="108" w:type="dxa"/>
          </w:tblCellMar>
        </w:tblPrEx>
        <w:trPr>
          <w:trHeight w:val="308" w:hRule="atLeast"/>
        </w:trPr>
        <w:tc>
          <w:tcPr>
            <w:tcW w:w="863" w:type="dxa"/>
            <w:gridSpan w:val="2"/>
            <w:vMerge w:val="continue"/>
            <w:tcBorders>
              <w:top w:val="single" w:color="2262C8" w:sz="4" w:space="0"/>
              <w:left w:val="single" w:color="2262C8" w:sz="4" w:space="0"/>
              <w:bottom w:val="single" w:color="2262C8" w:sz="4" w:space="0"/>
              <w:right w:val="single" w:color="2262C8" w:sz="4" w:space="0"/>
            </w:tcBorders>
            <w:vAlign w:val="center"/>
          </w:tcPr>
          <w:p>
            <w:pPr>
              <w:widowControl/>
              <w:jc w:val="left"/>
              <w:rPr>
                <w:rFonts w:ascii="微软雅黑" w:hAnsi="微软雅黑" w:eastAsia="微软雅黑" w:cs="宋体"/>
                <w:color w:val="auto"/>
                <w:kern w:val="0"/>
                <w:sz w:val="16"/>
                <w:szCs w:val="16"/>
              </w:rPr>
            </w:pPr>
          </w:p>
        </w:tc>
        <w:tc>
          <w:tcPr>
            <w:tcW w:w="3390" w:type="dxa"/>
            <w:gridSpan w:val="5"/>
            <w:tcBorders>
              <w:top w:val="single" w:color="2262C8" w:sz="4" w:space="0"/>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2920" w:type="dxa"/>
            <w:gridSpan w:val="6"/>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904" w:type="dxa"/>
            <w:gridSpan w:val="2"/>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360"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至</w:t>
            </w:r>
          </w:p>
        </w:tc>
        <w:tc>
          <w:tcPr>
            <w:tcW w:w="685"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r>
      <w:tr>
        <w:tblPrEx>
          <w:tblCellMar>
            <w:top w:w="0" w:type="dxa"/>
            <w:left w:w="108" w:type="dxa"/>
            <w:bottom w:w="0" w:type="dxa"/>
            <w:right w:w="108" w:type="dxa"/>
          </w:tblCellMar>
        </w:tblPrEx>
        <w:trPr>
          <w:trHeight w:val="308" w:hRule="atLeast"/>
        </w:trPr>
        <w:tc>
          <w:tcPr>
            <w:tcW w:w="863" w:type="dxa"/>
            <w:gridSpan w:val="2"/>
            <w:vMerge w:val="continue"/>
            <w:tcBorders>
              <w:top w:val="single" w:color="2262C8" w:sz="4" w:space="0"/>
              <w:left w:val="single" w:color="2262C8" w:sz="4" w:space="0"/>
              <w:bottom w:val="single" w:color="2262C8" w:sz="4" w:space="0"/>
              <w:right w:val="single" w:color="2262C8" w:sz="4" w:space="0"/>
            </w:tcBorders>
            <w:vAlign w:val="center"/>
          </w:tcPr>
          <w:p>
            <w:pPr>
              <w:widowControl/>
              <w:jc w:val="left"/>
              <w:rPr>
                <w:rFonts w:ascii="微软雅黑" w:hAnsi="微软雅黑" w:eastAsia="微软雅黑" w:cs="宋体"/>
                <w:color w:val="auto"/>
                <w:kern w:val="0"/>
                <w:sz w:val="16"/>
                <w:szCs w:val="16"/>
              </w:rPr>
            </w:pPr>
          </w:p>
        </w:tc>
        <w:tc>
          <w:tcPr>
            <w:tcW w:w="3390" w:type="dxa"/>
            <w:gridSpan w:val="5"/>
            <w:tcBorders>
              <w:top w:val="single" w:color="2262C8" w:sz="4" w:space="0"/>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2920" w:type="dxa"/>
            <w:gridSpan w:val="6"/>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904" w:type="dxa"/>
            <w:gridSpan w:val="2"/>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360"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至</w:t>
            </w:r>
          </w:p>
        </w:tc>
        <w:tc>
          <w:tcPr>
            <w:tcW w:w="685"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r>
      <w:tr>
        <w:tblPrEx>
          <w:tblCellMar>
            <w:top w:w="0" w:type="dxa"/>
            <w:left w:w="108" w:type="dxa"/>
            <w:bottom w:w="0" w:type="dxa"/>
            <w:right w:w="108" w:type="dxa"/>
          </w:tblCellMar>
        </w:tblPrEx>
        <w:trPr>
          <w:trHeight w:val="308" w:hRule="atLeast"/>
        </w:trPr>
        <w:tc>
          <w:tcPr>
            <w:tcW w:w="863" w:type="dxa"/>
            <w:gridSpan w:val="2"/>
            <w:vMerge w:val="continue"/>
            <w:tcBorders>
              <w:top w:val="single" w:color="2262C8" w:sz="4" w:space="0"/>
              <w:left w:val="single" w:color="2262C8" w:sz="4" w:space="0"/>
              <w:bottom w:val="single" w:color="2262C8" w:sz="4" w:space="0"/>
              <w:right w:val="single" w:color="2262C8" w:sz="4" w:space="0"/>
            </w:tcBorders>
            <w:vAlign w:val="center"/>
          </w:tcPr>
          <w:p>
            <w:pPr>
              <w:widowControl/>
              <w:jc w:val="left"/>
              <w:rPr>
                <w:rFonts w:ascii="微软雅黑" w:hAnsi="微软雅黑" w:eastAsia="微软雅黑" w:cs="宋体"/>
                <w:color w:val="auto"/>
                <w:kern w:val="0"/>
                <w:sz w:val="16"/>
                <w:szCs w:val="16"/>
              </w:rPr>
            </w:pPr>
          </w:p>
        </w:tc>
        <w:tc>
          <w:tcPr>
            <w:tcW w:w="3390" w:type="dxa"/>
            <w:gridSpan w:val="5"/>
            <w:tcBorders>
              <w:top w:val="single" w:color="2262C8" w:sz="4" w:space="0"/>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2920" w:type="dxa"/>
            <w:gridSpan w:val="6"/>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904" w:type="dxa"/>
            <w:gridSpan w:val="2"/>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360"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至</w:t>
            </w:r>
          </w:p>
        </w:tc>
        <w:tc>
          <w:tcPr>
            <w:tcW w:w="685"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r>
      <w:tr>
        <w:tblPrEx>
          <w:tblCellMar>
            <w:top w:w="0" w:type="dxa"/>
            <w:left w:w="108" w:type="dxa"/>
            <w:bottom w:w="0" w:type="dxa"/>
            <w:right w:w="108" w:type="dxa"/>
          </w:tblCellMar>
        </w:tblPrEx>
        <w:trPr>
          <w:trHeight w:val="308" w:hRule="atLeast"/>
        </w:trPr>
        <w:tc>
          <w:tcPr>
            <w:tcW w:w="863" w:type="dxa"/>
            <w:gridSpan w:val="2"/>
            <w:vMerge w:val="continue"/>
            <w:tcBorders>
              <w:top w:val="single" w:color="2262C8" w:sz="4" w:space="0"/>
              <w:left w:val="single" w:color="2262C8" w:sz="4" w:space="0"/>
              <w:bottom w:val="single" w:color="2262C8" w:sz="4" w:space="0"/>
              <w:right w:val="single" w:color="2262C8" w:sz="4" w:space="0"/>
            </w:tcBorders>
            <w:vAlign w:val="center"/>
          </w:tcPr>
          <w:p>
            <w:pPr>
              <w:widowControl/>
              <w:jc w:val="left"/>
              <w:rPr>
                <w:rFonts w:ascii="微软雅黑" w:hAnsi="微软雅黑" w:eastAsia="微软雅黑" w:cs="宋体"/>
                <w:color w:val="auto"/>
                <w:kern w:val="0"/>
                <w:sz w:val="16"/>
                <w:szCs w:val="16"/>
              </w:rPr>
            </w:pPr>
          </w:p>
        </w:tc>
        <w:tc>
          <w:tcPr>
            <w:tcW w:w="3390" w:type="dxa"/>
            <w:gridSpan w:val="5"/>
            <w:tcBorders>
              <w:top w:val="single" w:color="2262C8" w:sz="4" w:space="0"/>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2920" w:type="dxa"/>
            <w:gridSpan w:val="6"/>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904" w:type="dxa"/>
            <w:gridSpan w:val="2"/>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360"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至</w:t>
            </w:r>
          </w:p>
        </w:tc>
        <w:tc>
          <w:tcPr>
            <w:tcW w:w="685"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r>
      <w:tr>
        <w:tblPrEx>
          <w:tblCellMar>
            <w:top w:w="0" w:type="dxa"/>
            <w:left w:w="108" w:type="dxa"/>
            <w:bottom w:w="0" w:type="dxa"/>
            <w:right w:w="108" w:type="dxa"/>
          </w:tblCellMar>
        </w:tblPrEx>
        <w:trPr>
          <w:trHeight w:val="308" w:hRule="atLeast"/>
        </w:trPr>
        <w:tc>
          <w:tcPr>
            <w:tcW w:w="863" w:type="dxa"/>
            <w:gridSpan w:val="2"/>
            <w:vMerge w:val="continue"/>
            <w:tcBorders>
              <w:top w:val="single" w:color="2262C8" w:sz="4" w:space="0"/>
              <w:left w:val="single" w:color="2262C8" w:sz="4" w:space="0"/>
              <w:bottom w:val="single" w:color="2262C8" w:sz="4" w:space="0"/>
              <w:right w:val="single" w:color="2262C8" w:sz="4" w:space="0"/>
            </w:tcBorders>
            <w:vAlign w:val="center"/>
          </w:tcPr>
          <w:p>
            <w:pPr>
              <w:widowControl/>
              <w:jc w:val="left"/>
              <w:rPr>
                <w:rFonts w:ascii="微软雅黑" w:hAnsi="微软雅黑" w:eastAsia="微软雅黑" w:cs="宋体"/>
                <w:color w:val="auto"/>
                <w:kern w:val="0"/>
                <w:sz w:val="16"/>
                <w:szCs w:val="16"/>
              </w:rPr>
            </w:pPr>
          </w:p>
        </w:tc>
        <w:tc>
          <w:tcPr>
            <w:tcW w:w="3390" w:type="dxa"/>
            <w:gridSpan w:val="5"/>
            <w:tcBorders>
              <w:top w:val="single" w:color="2262C8" w:sz="4" w:space="0"/>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2920" w:type="dxa"/>
            <w:gridSpan w:val="6"/>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904" w:type="dxa"/>
            <w:gridSpan w:val="2"/>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360"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至</w:t>
            </w:r>
          </w:p>
        </w:tc>
        <w:tc>
          <w:tcPr>
            <w:tcW w:w="685"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r>
      <w:tr>
        <w:tblPrEx>
          <w:tblCellMar>
            <w:top w:w="0" w:type="dxa"/>
            <w:left w:w="108" w:type="dxa"/>
            <w:bottom w:w="0" w:type="dxa"/>
            <w:right w:w="108" w:type="dxa"/>
          </w:tblCellMar>
        </w:tblPrEx>
        <w:trPr>
          <w:trHeight w:val="308" w:hRule="atLeast"/>
        </w:trPr>
        <w:tc>
          <w:tcPr>
            <w:tcW w:w="863" w:type="dxa"/>
            <w:gridSpan w:val="2"/>
            <w:vMerge w:val="restart"/>
            <w:tcBorders>
              <w:top w:val="single" w:color="2262C8" w:sz="4" w:space="0"/>
              <w:left w:val="single" w:color="2262C8" w:sz="4" w:space="0"/>
              <w:bottom w:val="nil"/>
              <w:right w:val="nil"/>
            </w:tcBorders>
            <w:vAlign w:val="center"/>
          </w:tcPr>
          <w:p>
            <w:pPr>
              <w:widowControl/>
              <w:spacing w:line="240" w:lineRule="exact"/>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申请进修情况</w:t>
            </w:r>
          </w:p>
        </w:tc>
        <w:tc>
          <w:tcPr>
            <w:tcW w:w="1972" w:type="dxa"/>
            <w:gridSpan w:val="2"/>
            <w:tcBorders>
              <w:top w:val="single" w:color="2262C8" w:sz="4" w:space="0"/>
              <w:left w:val="single" w:color="2262C8" w:sz="4" w:space="0"/>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申请进修机构</w:t>
            </w:r>
          </w:p>
        </w:tc>
        <w:tc>
          <w:tcPr>
            <w:tcW w:w="1418" w:type="dxa"/>
            <w:gridSpan w:val="3"/>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申请进修科室</w:t>
            </w:r>
          </w:p>
        </w:tc>
        <w:tc>
          <w:tcPr>
            <w:tcW w:w="1276" w:type="dxa"/>
            <w:gridSpan w:val="3"/>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申请进修专业</w:t>
            </w:r>
          </w:p>
        </w:tc>
        <w:tc>
          <w:tcPr>
            <w:tcW w:w="1134"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1"/>
                <w:szCs w:val="11"/>
              </w:rPr>
            </w:pPr>
            <w:r>
              <w:rPr>
                <w:rFonts w:hint="eastAsia" w:ascii="微软雅黑" w:hAnsi="微软雅黑" w:eastAsia="微软雅黑" w:cs="宋体"/>
                <w:color w:val="auto"/>
                <w:kern w:val="0"/>
                <w:sz w:val="11"/>
                <w:szCs w:val="11"/>
              </w:rPr>
              <w:t>申请进修专项技术</w:t>
            </w:r>
          </w:p>
        </w:tc>
        <w:tc>
          <w:tcPr>
            <w:tcW w:w="1414" w:type="dxa"/>
            <w:gridSpan w:val="4"/>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申请进修时间</w:t>
            </w:r>
          </w:p>
        </w:tc>
        <w:tc>
          <w:tcPr>
            <w:tcW w:w="1045" w:type="dxa"/>
            <w:gridSpan w:val="2"/>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0"/>
                <w:szCs w:val="10"/>
              </w:rPr>
            </w:pPr>
            <w:r>
              <w:rPr>
                <w:rFonts w:hint="eastAsia" w:ascii="微软雅黑" w:hAnsi="微软雅黑" w:eastAsia="微软雅黑" w:cs="宋体"/>
                <w:color w:val="auto"/>
                <w:kern w:val="0"/>
                <w:sz w:val="10"/>
                <w:szCs w:val="10"/>
              </w:rPr>
              <w:t>申请进修时长（天）</w:t>
            </w:r>
          </w:p>
        </w:tc>
      </w:tr>
      <w:tr>
        <w:tblPrEx>
          <w:tblCellMar>
            <w:top w:w="0" w:type="dxa"/>
            <w:left w:w="108" w:type="dxa"/>
            <w:bottom w:w="0" w:type="dxa"/>
            <w:right w:w="108" w:type="dxa"/>
          </w:tblCellMar>
        </w:tblPrEx>
        <w:trPr>
          <w:trHeight w:val="308" w:hRule="atLeast"/>
        </w:trPr>
        <w:tc>
          <w:tcPr>
            <w:tcW w:w="863" w:type="dxa"/>
            <w:gridSpan w:val="2"/>
            <w:vMerge w:val="continue"/>
            <w:tcBorders>
              <w:top w:val="single" w:color="2262C8" w:sz="4" w:space="0"/>
              <w:left w:val="single" w:color="2262C8" w:sz="4" w:space="0"/>
              <w:bottom w:val="nil"/>
              <w:right w:val="nil"/>
            </w:tcBorders>
            <w:vAlign w:val="center"/>
          </w:tcPr>
          <w:p>
            <w:pPr>
              <w:widowControl/>
              <w:spacing w:line="240" w:lineRule="exact"/>
              <w:jc w:val="left"/>
              <w:rPr>
                <w:rFonts w:ascii="微软雅黑" w:hAnsi="微软雅黑" w:eastAsia="微软雅黑" w:cs="宋体"/>
                <w:color w:val="auto"/>
                <w:kern w:val="0"/>
                <w:sz w:val="16"/>
                <w:szCs w:val="16"/>
              </w:rPr>
            </w:pPr>
          </w:p>
        </w:tc>
        <w:tc>
          <w:tcPr>
            <w:tcW w:w="1972" w:type="dxa"/>
            <w:gridSpan w:val="2"/>
            <w:tcBorders>
              <w:top w:val="single" w:color="2262C8" w:sz="4" w:space="0"/>
              <w:left w:val="single" w:color="2262C8" w:sz="4" w:space="0"/>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418" w:type="dxa"/>
            <w:gridSpan w:val="3"/>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276" w:type="dxa"/>
            <w:gridSpan w:val="3"/>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134"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510" w:type="dxa"/>
            <w:gridSpan w:val="2"/>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433"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至</w:t>
            </w:r>
          </w:p>
        </w:tc>
        <w:tc>
          <w:tcPr>
            <w:tcW w:w="471"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045" w:type="dxa"/>
            <w:gridSpan w:val="2"/>
            <w:tcBorders>
              <w:top w:val="single" w:color="2262C8" w:sz="4" w:space="0"/>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r>
      <w:tr>
        <w:tblPrEx>
          <w:tblCellMar>
            <w:top w:w="0" w:type="dxa"/>
            <w:left w:w="108" w:type="dxa"/>
            <w:bottom w:w="0" w:type="dxa"/>
            <w:right w:w="108" w:type="dxa"/>
          </w:tblCellMar>
        </w:tblPrEx>
        <w:trPr>
          <w:trHeight w:val="308" w:hRule="atLeast"/>
        </w:trPr>
        <w:tc>
          <w:tcPr>
            <w:tcW w:w="863" w:type="dxa"/>
            <w:gridSpan w:val="2"/>
            <w:vMerge w:val="continue"/>
            <w:tcBorders>
              <w:top w:val="single" w:color="2262C8" w:sz="4" w:space="0"/>
              <w:left w:val="single" w:color="2262C8" w:sz="4" w:space="0"/>
              <w:bottom w:val="nil"/>
              <w:right w:val="nil"/>
            </w:tcBorders>
            <w:vAlign w:val="center"/>
          </w:tcPr>
          <w:p>
            <w:pPr>
              <w:widowControl/>
              <w:spacing w:line="240" w:lineRule="exact"/>
              <w:jc w:val="left"/>
              <w:rPr>
                <w:rFonts w:ascii="微软雅黑" w:hAnsi="微软雅黑" w:eastAsia="微软雅黑" w:cs="宋体"/>
                <w:color w:val="auto"/>
                <w:kern w:val="0"/>
                <w:sz w:val="16"/>
                <w:szCs w:val="16"/>
              </w:rPr>
            </w:pPr>
          </w:p>
        </w:tc>
        <w:tc>
          <w:tcPr>
            <w:tcW w:w="1972" w:type="dxa"/>
            <w:gridSpan w:val="2"/>
            <w:tcBorders>
              <w:top w:val="single" w:color="2262C8" w:sz="4" w:space="0"/>
              <w:left w:val="single" w:color="2262C8" w:sz="4" w:space="0"/>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申请进修机构</w:t>
            </w:r>
          </w:p>
        </w:tc>
        <w:tc>
          <w:tcPr>
            <w:tcW w:w="1418" w:type="dxa"/>
            <w:gridSpan w:val="3"/>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申请进修科室</w:t>
            </w:r>
          </w:p>
        </w:tc>
        <w:tc>
          <w:tcPr>
            <w:tcW w:w="1276" w:type="dxa"/>
            <w:gridSpan w:val="3"/>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申请进修专业</w:t>
            </w:r>
          </w:p>
        </w:tc>
        <w:tc>
          <w:tcPr>
            <w:tcW w:w="1134"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1"/>
                <w:szCs w:val="11"/>
              </w:rPr>
            </w:pPr>
            <w:r>
              <w:rPr>
                <w:rFonts w:hint="eastAsia" w:ascii="微软雅黑" w:hAnsi="微软雅黑" w:eastAsia="微软雅黑" w:cs="宋体"/>
                <w:color w:val="auto"/>
                <w:kern w:val="0"/>
                <w:sz w:val="11"/>
                <w:szCs w:val="11"/>
              </w:rPr>
              <w:t>申请进修专项技术</w:t>
            </w:r>
          </w:p>
        </w:tc>
        <w:tc>
          <w:tcPr>
            <w:tcW w:w="1414" w:type="dxa"/>
            <w:gridSpan w:val="4"/>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申请进修时间</w:t>
            </w:r>
          </w:p>
        </w:tc>
        <w:tc>
          <w:tcPr>
            <w:tcW w:w="1045" w:type="dxa"/>
            <w:gridSpan w:val="2"/>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0"/>
                <w:szCs w:val="10"/>
              </w:rPr>
              <w:t>申请进修时长（天）</w:t>
            </w:r>
          </w:p>
        </w:tc>
      </w:tr>
      <w:tr>
        <w:tblPrEx>
          <w:tblCellMar>
            <w:top w:w="0" w:type="dxa"/>
            <w:left w:w="108" w:type="dxa"/>
            <w:bottom w:w="0" w:type="dxa"/>
            <w:right w:w="108" w:type="dxa"/>
          </w:tblCellMar>
        </w:tblPrEx>
        <w:trPr>
          <w:trHeight w:val="308" w:hRule="atLeast"/>
        </w:trPr>
        <w:tc>
          <w:tcPr>
            <w:tcW w:w="863" w:type="dxa"/>
            <w:gridSpan w:val="2"/>
            <w:vMerge w:val="continue"/>
            <w:tcBorders>
              <w:top w:val="single" w:color="2262C8" w:sz="4" w:space="0"/>
              <w:left w:val="single" w:color="2262C8" w:sz="4" w:space="0"/>
              <w:bottom w:val="nil"/>
              <w:right w:val="nil"/>
            </w:tcBorders>
            <w:vAlign w:val="center"/>
          </w:tcPr>
          <w:p>
            <w:pPr>
              <w:widowControl/>
              <w:spacing w:line="240" w:lineRule="exact"/>
              <w:jc w:val="left"/>
              <w:rPr>
                <w:rFonts w:ascii="微软雅黑" w:hAnsi="微软雅黑" w:eastAsia="微软雅黑" w:cs="宋体"/>
                <w:color w:val="auto"/>
                <w:kern w:val="0"/>
                <w:sz w:val="16"/>
                <w:szCs w:val="16"/>
              </w:rPr>
            </w:pPr>
          </w:p>
        </w:tc>
        <w:tc>
          <w:tcPr>
            <w:tcW w:w="1972" w:type="dxa"/>
            <w:gridSpan w:val="2"/>
            <w:tcBorders>
              <w:top w:val="single" w:color="2262C8" w:sz="4" w:space="0"/>
              <w:left w:val="single" w:color="2262C8" w:sz="4" w:space="0"/>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418" w:type="dxa"/>
            <w:gridSpan w:val="3"/>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276" w:type="dxa"/>
            <w:gridSpan w:val="3"/>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134"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510" w:type="dxa"/>
            <w:gridSpan w:val="2"/>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433"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至</w:t>
            </w:r>
          </w:p>
        </w:tc>
        <w:tc>
          <w:tcPr>
            <w:tcW w:w="471"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045" w:type="dxa"/>
            <w:gridSpan w:val="2"/>
            <w:tcBorders>
              <w:top w:val="single" w:color="2262C8" w:sz="4" w:space="0"/>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r>
      <w:tr>
        <w:tblPrEx>
          <w:tblCellMar>
            <w:top w:w="0" w:type="dxa"/>
            <w:left w:w="108" w:type="dxa"/>
            <w:bottom w:w="0" w:type="dxa"/>
            <w:right w:w="108" w:type="dxa"/>
          </w:tblCellMar>
        </w:tblPrEx>
        <w:trPr>
          <w:trHeight w:val="308" w:hRule="atLeast"/>
        </w:trPr>
        <w:tc>
          <w:tcPr>
            <w:tcW w:w="863" w:type="dxa"/>
            <w:gridSpan w:val="2"/>
            <w:vMerge w:val="continue"/>
            <w:tcBorders>
              <w:top w:val="single" w:color="2262C8" w:sz="4" w:space="0"/>
              <w:left w:val="single" w:color="2262C8" w:sz="4" w:space="0"/>
              <w:bottom w:val="nil"/>
              <w:right w:val="nil"/>
            </w:tcBorders>
            <w:vAlign w:val="center"/>
          </w:tcPr>
          <w:p>
            <w:pPr>
              <w:widowControl/>
              <w:spacing w:line="240" w:lineRule="exact"/>
              <w:jc w:val="left"/>
              <w:rPr>
                <w:rFonts w:ascii="微软雅黑" w:hAnsi="微软雅黑" w:eastAsia="微软雅黑" w:cs="宋体"/>
                <w:color w:val="auto"/>
                <w:kern w:val="0"/>
                <w:sz w:val="16"/>
                <w:szCs w:val="16"/>
              </w:rPr>
            </w:pPr>
          </w:p>
        </w:tc>
        <w:tc>
          <w:tcPr>
            <w:tcW w:w="1972" w:type="dxa"/>
            <w:gridSpan w:val="2"/>
            <w:tcBorders>
              <w:top w:val="single" w:color="2262C8" w:sz="4" w:space="0"/>
              <w:left w:val="single" w:color="2262C8" w:sz="4" w:space="0"/>
              <w:bottom w:val="nil"/>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申请进修机构</w:t>
            </w:r>
          </w:p>
        </w:tc>
        <w:tc>
          <w:tcPr>
            <w:tcW w:w="1418" w:type="dxa"/>
            <w:gridSpan w:val="3"/>
            <w:tcBorders>
              <w:top w:val="nil"/>
              <w:left w:val="nil"/>
              <w:bottom w:val="nil"/>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申请进修科室</w:t>
            </w:r>
          </w:p>
        </w:tc>
        <w:tc>
          <w:tcPr>
            <w:tcW w:w="1276" w:type="dxa"/>
            <w:gridSpan w:val="3"/>
            <w:tcBorders>
              <w:top w:val="nil"/>
              <w:left w:val="nil"/>
              <w:bottom w:val="nil"/>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申请进修专业</w:t>
            </w:r>
          </w:p>
        </w:tc>
        <w:tc>
          <w:tcPr>
            <w:tcW w:w="1134" w:type="dxa"/>
            <w:tcBorders>
              <w:top w:val="nil"/>
              <w:left w:val="nil"/>
              <w:bottom w:val="single" w:color="2262C8" w:sz="4" w:space="0"/>
              <w:right w:val="single" w:color="2262C8" w:sz="4" w:space="0"/>
            </w:tcBorders>
            <w:vAlign w:val="center"/>
          </w:tcPr>
          <w:p>
            <w:pPr>
              <w:widowControl/>
              <w:jc w:val="center"/>
              <w:rPr>
                <w:rFonts w:ascii="微软雅黑" w:hAnsi="微软雅黑" w:eastAsia="微软雅黑" w:cs="宋体"/>
                <w:color w:val="auto"/>
                <w:kern w:val="0"/>
                <w:sz w:val="11"/>
                <w:szCs w:val="11"/>
              </w:rPr>
            </w:pPr>
            <w:r>
              <w:rPr>
                <w:rFonts w:hint="eastAsia" w:ascii="微软雅黑" w:hAnsi="微软雅黑" w:eastAsia="微软雅黑" w:cs="宋体"/>
                <w:color w:val="auto"/>
                <w:kern w:val="0"/>
                <w:sz w:val="11"/>
                <w:szCs w:val="11"/>
              </w:rPr>
              <w:t>申请进修专项技术</w:t>
            </w:r>
          </w:p>
        </w:tc>
        <w:tc>
          <w:tcPr>
            <w:tcW w:w="1414" w:type="dxa"/>
            <w:gridSpan w:val="4"/>
            <w:tcBorders>
              <w:top w:val="nil"/>
              <w:left w:val="nil"/>
              <w:bottom w:val="nil"/>
              <w:right w:val="single" w:color="2262C8"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申请进修时间</w:t>
            </w:r>
          </w:p>
        </w:tc>
        <w:tc>
          <w:tcPr>
            <w:tcW w:w="1045" w:type="dxa"/>
            <w:gridSpan w:val="2"/>
            <w:tcBorders>
              <w:top w:val="nil"/>
              <w:left w:val="nil"/>
              <w:bottom w:val="nil"/>
              <w:right w:val="single" w:color="2262C8" w:sz="4" w:space="0"/>
            </w:tcBorders>
            <w:vAlign w:val="center"/>
          </w:tcPr>
          <w:p>
            <w:pPr>
              <w:widowControl/>
              <w:jc w:val="center"/>
              <w:rPr>
                <w:rFonts w:ascii="微软雅黑" w:hAnsi="微软雅黑" w:eastAsia="微软雅黑" w:cs="宋体"/>
                <w:color w:val="auto"/>
                <w:kern w:val="0"/>
                <w:sz w:val="10"/>
                <w:szCs w:val="10"/>
              </w:rPr>
            </w:pPr>
            <w:r>
              <w:rPr>
                <w:rFonts w:hint="eastAsia" w:ascii="微软雅黑" w:hAnsi="微软雅黑" w:eastAsia="微软雅黑" w:cs="宋体"/>
                <w:color w:val="auto"/>
                <w:kern w:val="0"/>
                <w:sz w:val="10"/>
                <w:szCs w:val="10"/>
              </w:rPr>
              <w:t>申请进修时长（天）</w:t>
            </w:r>
          </w:p>
        </w:tc>
      </w:tr>
      <w:tr>
        <w:tblPrEx>
          <w:tblCellMar>
            <w:top w:w="0" w:type="dxa"/>
            <w:left w:w="108" w:type="dxa"/>
            <w:bottom w:w="0" w:type="dxa"/>
            <w:right w:w="108" w:type="dxa"/>
          </w:tblCellMar>
        </w:tblPrEx>
        <w:trPr>
          <w:trHeight w:val="308" w:hRule="atLeast"/>
        </w:trPr>
        <w:tc>
          <w:tcPr>
            <w:tcW w:w="863" w:type="dxa"/>
            <w:gridSpan w:val="2"/>
            <w:vMerge w:val="continue"/>
            <w:tcBorders>
              <w:top w:val="single" w:color="2262C8" w:sz="4" w:space="0"/>
              <w:left w:val="single" w:color="2262C8" w:sz="4" w:space="0"/>
              <w:bottom w:val="nil"/>
              <w:right w:val="nil"/>
            </w:tcBorders>
            <w:vAlign w:val="center"/>
          </w:tcPr>
          <w:p>
            <w:pPr>
              <w:widowControl/>
              <w:spacing w:line="240" w:lineRule="exact"/>
              <w:jc w:val="left"/>
              <w:rPr>
                <w:rFonts w:ascii="微软雅黑" w:hAnsi="微软雅黑" w:eastAsia="微软雅黑" w:cs="宋体"/>
                <w:color w:val="auto"/>
                <w:kern w:val="0"/>
                <w:sz w:val="16"/>
                <w:szCs w:val="16"/>
              </w:rPr>
            </w:pPr>
          </w:p>
        </w:tc>
        <w:tc>
          <w:tcPr>
            <w:tcW w:w="1972" w:type="dxa"/>
            <w:gridSpan w:val="2"/>
            <w:tcBorders>
              <w:top w:val="single" w:color="auto" w:sz="4" w:space="0"/>
              <w:left w:val="single" w:color="auto" w:sz="4" w:space="0"/>
              <w:bottom w:val="nil"/>
              <w:right w:val="single" w:color="auto"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418" w:type="dxa"/>
            <w:gridSpan w:val="3"/>
            <w:tcBorders>
              <w:top w:val="single" w:color="auto" w:sz="4" w:space="0"/>
              <w:left w:val="nil"/>
              <w:bottom w:val="nil"/>
              <w:right w:val="single" w:color="auto"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276" w:type="dxa"/>
            <w:gridSpan w:val="3"/>
            <w:tcBorders>
              <w:top w:val="single" w:color="auto" w:sz="4" w:space="0"/>
              <w:left w:val="nil"/>
              <w:bottom w:val="nil"/>
              <w:right w:val="single" w:color="auto"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134" w:type="dxa"/>
            <w:tcBorders>
              <w:top w:val="single" w:color="auto" w:sz="4" w:space="0"/>
              <w:left w:val="nil"/>
              <w:bottom w:val="nil"/>
              <w:right w:val="single" w:color="auto"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510" w:type="dxa"/>
            <w:gridSpan w:val="2"/>
            <w:tcBorders>
              <w:top w:val="single" w:color="auto" w:sz="4" w:space="0"/>
              <w:left w:val="nil"/>
              <w:bottom w:val="nil"/>
              <w:right w:val="single" w:color="auto"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433" w:type="dxa"/>
            <w:tcBorders>
              <w:top w:val="single" w:color="auto" w:sz="4" w:space="0"/>
              <w:left w:val="nil"/>
              <w:bottom w:val="nil"/>
              <w:right w:val="single" w:color="auto"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至</w:t>
            </w:r>
          </w:p>
        </w:tc>
        <w:tc>
          <w:tcPr>
            <w:tcW w:w="471" w:type="dxa"/>
            <w:tcBorders>
              <w:top w:val="single" w:color="auto" w:sz="4" w:space="0"/>
              <w:left w:val="nil"/>
              <w:bottom w:val="nil"/>
              <w:right w:val="single" w:color="auto"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045" w:type="dxa"/>
            <w:gridSpan w:val="2"/>
            <w:tcBorders>
              <w:top w:val="single" w:color="auto" w:sz="4" w:space="0"/>
              <w:left w:val="nil"/>
              <w:bottom w:val="nil"/>
              <w:right w:val="single" w:color="auto"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r>
      <w:tr>
        <w:tblPrEx>
          <w:tblCellMar>
            <w:top w:w="0" w:type="dxa"/>
            <w:left w:w="108" w:type="dxa"/>
            <w:bottom w:w="0" w:type="dxa"/>
            <w:right w:w="108" w:type="dxa"/>
          </w:tblCellMar>
        </w:tblPrEx>
        <w:trPr>
          <w:trHeight w:val="312" w:hRule="atLeast"/>
        </w:trPr>
        <w:tc>
          <w:tcPr>
            <w:tcW w:w="863"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进修目标和需求</w:t>
            </w:r>
          </w:p>
        </w:tc>
        <w:tc>
          <w:tcPr>
            <w:tcW w:w="8259" w:type="dxa"/>
            <w:gridSpan w:val="15"/>
            <w:vMerge w:val="restart"/>
            <w:tcBorders>
              <w:top w:val="single" w:color="auto" w:sz="4" w:space="0"/>
              <w:left w:val="single" w:color="auto" w:sz="4" w:space="0"/>
              <w:bottom w:val="nil"/>
              <w:right w:val="single" w:color="000000" w:sz="4" w:space="0"/>
            </w:tcBorders>
            <w:vAlign w:val="bottom"/>
          </w:tcPr>
          <w:p>
            <w:pPr>
              <w:widowControl/>
              <w:jc w:val="center"/>
              <w:rPr>
                <w:rFonts w:ascii="宋体" w:hAnsi="宋体" w:cs="宋体"/>
                <w:color w:val="auto"/>
                <w:kern w:val="0"/>
                <w:sz w:val="16"/>
                <w:szCs w:val="16"/>
              </w:rPr>
            </w:pPr>
            <w:r>
              <w:rPr>
                <w:rFonts w:hint="eastAsia" w:ascii="宋体" w:hAnsi="宋体" w:cs="宋体"/>
                <w:color w:val="auto"/>
                <w:kern w:val="0"/>
                <w:sz w:val="16"/>
                <w:szCs w:val="16"/>
              </w:rPr>
              <w:t>　</w:t>
            </w:r>
          </w:p>
        </w:tc>
      </w:tr>
      <w:tr>
        <w:tblPrEx>
          <w:tblCellMar>
            <w:top w:w="0" w:type="dxa"/>
            <w:left w:w="108" w:type="dxa"/>
            <w:bottom w:w="0" w:type="dxa"/>
            <w:right w:w="108" w:type="dxa"/>
          </w:tblCellMar>
        </w:tblPrEx>
        <w:trPr>
          <w:trHeight w:val="312" w:hRule="atLeast"/>
        </w:trPr>
        <w:tc>
          <w:tcPr>
            <w:tcW w:w="86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微软雅黑" w:hAnsi="微软雅黑" w:eastAsia="微软雅黑" w:cs="宋体"/>
                <w:color w:val="auto"/>
                <w:kern w:val="0"/>
                <w:sz w:val="16"/>
                <w:szCs w:val="16"/>
              </w:rPr>
            </w:pPr>
          </w:p>
        </w:tc>
        <w:tc>
          <w:tcPr>
            <w:tcW w:w="8259" w:type="dxa"/>
            <w:gridSpan w:val="15"/>
            <w:vMerge w:val="continue"/>
            <w:tcBorders>
              <w:top w:val="single" w:color="auto" w:sz="4" w:space="0"/>
              <w:left w:val="single" w:color="auto" w:sz="4" w:space="0"/>
              <w:bottom w:val="nil"/>
              <w:right w:val="single" w:color="000000" w:sz="4" w:space="0"/>
            </w:tcBorders>
            <w:vAlign w:val="center"/>
          </w:tcPr>
          <w:p>
            <w:pPr>
              <w:widowControl/>
              <w:jc w:val="left"/>
              <w:rPr>
                <w:rFonts w:ascii="宋体" w:hAnsi="宋体" w:cs="宋体"/>
                <w:color w:val="auto"/>
                <w:kern w:val="0"/>
                <w:sz w:val="16"/>
                <w:szCs w:val="16"/>
              </w:rPr>
            </w:pPr>
          </w:p>
        </w:tc>
      </w:tr>
      <w:tr>
        <w:tblPrEx>
          <w:tblCellMar>
            <w:top w:w="0" w:type="dxa"/>
            <w:left w:w="108" w:type="dxa"/>
            <w:bottom w:w="0" w:type="dxa"/>
            <w:right w:w="108" w:type="dxa"/>
          </w:tblCellMar>
        </w:tblPrEx>
        <w:trPr>
          <w:trHeight w:val="616" w:hRule="atLeast"/>
        </w:trPr>
        <w:tc>
          <w:tcPr>
            <w:tcW w:w="86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微软雅黑" w:hAnsi="微软雅黑" w:eastAsia="微软雅黑" w:cs="宋体"/>
                <w:color w:val="auto"/>
                <w:kern w:val="0"/>
                <w:sz w:val="16"/>
                <w:szCs w:val="16"/>
              </w:rPr>
            </w:pPr>
          </w:p>
        </w:tc>
        <w:tc>
          <w:tcPr>
            <w:tcW w:w="8259" w:type="dxa"/>
            <w:gridSpan w:val="15"/>
            <w:vMerge w:val="continue"/>
            <w:tcBorders>
              <w:top w:val="single" w:color="auto" w:sz="4" w:space="0"/>
              <w:left w:val="single" w:color="auto" w:sz="4" w:space="0"/>
              <w:bottom w:val="single" w:color="auto" w:sz="4" w:space="0"/>
              <w:right w:val="single" w:color="000000" w:sz="4" w:space="0"/>
            </w:tcBorders>
            <w:vAlign w:val="center"/>
          </w:tcPr>
          <w:p>
            <w:pPr>
              <w:widowControl/>
              <w:jc w:val="left"/>
              <w:rPr>
                <w:rFonts w:ascii="宋体" w:hAnsi="宋体" w:cs="宋体"/>
                <w:color w:val="auto"/>
                <w:kern w:val="0"/>
                <w:sz w:val="16"/>
                <w:szCs w:val="16"/>
              </w:rPr>
            </w:pPr>
          </w:p>
        </w:tc>
      </w:tr>
      <w:tr>
        <w:tblPrEx>
          <w:tblCellMar>
            <w:top w:w="0" w:type="dxa"/>
            <w:left w:w="108" w:type="dxa"/>
            <w:bottom w:w="0" w:type="dxa"/>
            <w:right w:w="108" w:type="dxa"/>
          </w:tblCellMar>
        </w:tblPrEx>
        <w:trPr>
          <w:trHeight w:val="634" w:hRule="atLeast"/>
        </w:trPr>
        <w:tc>
          <w:tcPr>
            <w:tcW w:w="863" w:type="dxa"/>
            <w:gridSpan w:val="2"/>
            <w:vMerge w:val="restart"/>
            <w:tcBorders>
              <w:top w:val="single" w:color="auto" w:sz="4" w:space="0"/>
              <w:left w:val="single" w:color="auto" w:sz="4" w:space="0"/>
              <w:bottom w:val="single" w:color="000000" w:sz="4" w:space="0"/>
              <w:right w:val="single" w:color="auto" w:sz="4" w:space="0"/>
            </w:tcBorders>
            <w:vAlign w:val="center"/>
          </w:tcPr>
          <w:p>
            <w:pPr>
              <w:widowControl/>
              <w:spacing w:line="240" w:lineRule="exact"/>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工作单位   意见</w:t>
            </w:r>
          </w:p>
        </w:tc>
        <w:tc>
          <w:tcPr>
            <w:tcW w:w="8259" w:type="dxa"/>
            <w:gridSpan w:val="15"/>
            <w:tcBorders>
              <w:top w:val="single" w:color="auto" w:sz="4" w:space="0"/>
              <w:left w:val="single" w:color="auto" w:sz="4" w:space="0"/>
              <w:right w:val="single" w:color="auto" w:sz="4" w:space="0"/>
            </w:tcBorders>
            <w:vAlign w:val="bottom"/>
          </w:tcPr>
          <w:p>
            <w:pPr>
              <w:widowControl/>
              <w:spacing w:line="240" w:lineRule="exact"/>
              <w:jc w:val="center"/>
              <w:rPr>
                <w:rFonts w:ascii="宋体" w:hAnsi="宋体" w:cs="宋体"/>
                <w:color w:val="auto"/>
                <w:kern w:val="0"/>
                <w:sz w:val="16"/>
                <w:szCs w:val="16"/>
              </w:rPr>
            </w:pPr>
          </w:p>
        </w:tc>
      </w:tr>
      <w:tr>
        <w:tblPrEx>
          <w:tblCellMar>
            <w:top w:w="0" w:type="dxa"/>
            <w:left w:w="108" w:type="dxa"/>
            <w:bottom w:w="0" w:type="dxa"/>
            <w:right w:w="108" w:type="dxa"/>
          </w:tblCellMar>
        </w:tblPrEx>
        <w:trPr>
          <w:trHeight w:val="111" w:hRule="atLeast"/>
        </w:trPr>
        <w:tc>
          <w:tcPr>
            <w:tcW w:w="863" w:type="dxa"/>
            <w:gridSpan w:val="2"/>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微软雅黑" w:hAnsi="微软雅黑" w:eastAsia="微软雅黑" w:cs="宋体"/>
                <w:color w:val="auto"/>
                <w:kern w:val="0"/>
                <w:sz w:val="16"/>
                <w:szCs w:val="16"/>
              </w:rPr>
            </w:pPr>
          </w:p>
        </w:tc>
        <w:tc>
          <w:tcPr>
            <w:tcW w:w="1284" w:type="dxa"/>
            <w:tcBorders>
              <w:left w:val="single" w:color="auto"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144" w:type="dxa"/>
            <w:gridSpan w:val="3"/>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468" w:type="dxa"/>
            <w:gridSpan w:val="2"/>
            <w:vAlign w:val="center"/>
          </w:tcPr>
          <w:p>
            <w:pPr>
              <w:widowControl/>
              <w:jc w:val="center"/>
              <w:rPr>
                <w:rFonts w:ascii="微软雅黑" w:hAnsi="微软雅黑" w:eastAsia="微软雅黑" w:cs="宋体"/>
                <w:color w:val="auto"/>
                <w:kern w:val="0"/>
                <w:sz w:val="16"/>
                <w:szCs w:val="16"/>
              </w:rPr>
            </w:pPr>
          </w:p>
        </w:tc>
        <w:tc>
          <w:tcPr>
            <w:tcW w:w="2145" w:type="dxa"/>
            <w:gridSpan w:val="4"/>
            <w:tcBorders>
              <w:left w:val="nil"/>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（盖章）</w:t>
            </w:r>
          </w:p>
        </w:tc>
        <w:tc>
          <w:tcPr>
            <w:tcW w:w="269" w:type="dxa"/>
            <w:vAlign w:val="center"/>
          </w:tcPr>
          <w:p>
            <w:pPr>
              <w:widowControl/>
              <w:jc w:val="left"/>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949" w:type="dxa"/>
            <w:gridSpan w:val="4"/>
            <w:tcBorders>
              <w:right w:val="single" w:color="auto" w:sz="4" w:space="0"/>
            </w:tcBorders>
            <w:vAlign w:val="center"/>
          </w:tcPr>
          <w:p>
            <w:pPr>
              <w:widowControl/>
              <w:jc w:val="left"/>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xml:space="preserve">     年    月   日</w:t>
            </w:r>
          </w:p>
        </w:tc>
      </w:tr>
      <w:tr>
        <w:tblPrEx>
          <w:tblCellMar>
            <w:top w:w="0" w:type="dxa"/>
            <w:left w:w="108" w:type="dxa"/>
            <w:bottom w:w="0" w:type="dxa"/>
            <w:right w:w="108" w:type="dxa"/>
          </w:tblCellMar>
        </w:tblPrEx>
        <w:trPr>
          <w:trHeight w:val="312" w:hRule="atLeast"/>
        </w:trPr>
        <w:tc>
          <w:tcPr>
            <w:tcW w:w="432" w:type="dxa"/>
            <w:vMerge w:val="restart"/>
            <w:tcBorders>
              <w:top w:val="nil"/>
              <w:left w:val="single" w:color="auto" w:sz="4" w:space="0"/>
              <w:bottom w:val="single" w:color="000000" w:sz="4" w:space="0"/>
              <w:right w:val="single" w:color="auto" w:sz="4" w:space="0"/>
            </w:tcBorders>
            <w:vAlign w:val="center"/>
          </w:tcPr>
          <w:p>
            <w:pPr>
              <w:widowControl/>
              <w:spacing w:line="240" w:lineRule="exact"/>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进修   机构   意见</w:t>
            </w:r>
          </w:p>
        </w:tc>
        <w:tc>
          <w:tcPr>
            <w:tcW w:w="431" w:type="dxa"/>
            <w:vMerge w:val="restart"/>
            <w:tcBorders>
              <w:top w:val="nil"/>
              <w:left w:val="single" w:color="auto" w:sz="4" w:space="0"/>
              <w:bottom w:val="nil"/>
              <w:right w:val="single" w:color="auto" w:sz="4" w:space="0"/>
            </w:tcBorders>
            <w:vAlign w:val="center"/>
          </w:tcPr>
          <w:p>
            <w:pPr>
              <w:widowControl/>
              <w:spacing w:line="240" w:lineRule="exact"/>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科室     意见</w:t>
            </w:r>
          </w:p>
        </w:tc>
        <w:tc>
          <w:tcPr>
            <w:tcW w:w="8259" w:type="dxa"/>
            <w:gridSpan w:val="15"/>
            <w:vMerge w:val="restart"/>
            <w:tcBorders>
              <w:top w:val="single" w:color="auto" w:sz="4" w:space="0"/>
              <w:left w:val="single" w:color="auto" w:sz="4" w:space="0"/>
              <w:right w:val="single" w:color="auto" w:sz="4" w:space="0"/>
            </w:tcBorders>
            <w:vAlign w:val="bottom"/>
          </w:tcPr>
          <w:p>
            <w:pPr>
              <w:widowControl/>
              <w:jc w:val="center"/>
              <w:rPr>
                <w:rFonts w:ascii="宋体" w:hAnsi="宋体" w:cs="宋体"/>
                <w:color w:val="auto"/>
                <w:kern w:val="0"/>
                <w:sz w:val="16"/>
                <w:szCs w:val="16"/>
              </w:rPr>
            </w:pPr>
            <w:r>
              <w:rPr>
                <w:rFonts w:hint="eastAsia" w:ascii="宋体" w:hAnsi="宋体" w:cs="宋体"/>
                <w:color w:val="auto"/>
                <w:kern w:val="0"/>
                <w:sz w:val="16"/>
                <w:szCs w:val="16"/>
              </w:rPr>
              <w:t>　</w:t>
            </w:r>
          </w:p>
        </w:tc>
      </w:tr>
      <w:tr>
        <w:tblPrEx>
          <w:tblCellMar>
            <w:top w:w="0" w:type="dxa"/>
            <w:left w:w="108" w:type="dxa"/>
            <w:bottom w:w="0" w:type="dxa"/>
            <w:right w:w="108" w:type="dxa"/>
          </w:tblCellMar>
        </w:tblPrEx>
        <w:trPr>
          <w:trHeight w:val="312" w:hRule="atLeast"/>
        </w:trPr>
        <w:tc>
          <w:tcPr>
            <w:tcW w:w="432" w:type="dxa"/>
            <w:vMerge w:val="continue"/>
            <w:tcBorders>
              <w:top w:val="nil"/>
              <w:left w:val="single" w:color="auto" w:sz="4" w:space="0"/>
              <w:bottom w:val="single" w:color="000000" w:sz="4" w:space="0"/>
              <w:right w:val="single" w:color="auto" w:sz="4" w:space="0"/>
            </w:tcBorders>
            <w:vAlign w:val="center"/>
          </w:tcPr>
          <w:p>
            <w:pPr>
              <w:widowControl/>
              <w:jc w:val="left"/>
              <w:rPr>
                <w:rFonts w:ascii="微软雅黑" w:hAnsi="微软雅黑" w:eastAsia="微软雅黑" w:cs="宋体"/>
                <w:color w:val="auto"/>
                <w:kern w:val="0"/>
                <w:sz w:val="16"/>
                <w:szCs w:val="16"/>
              </w:rPr>
            </w:pPr>
          </w:p>
        </w:tc>
        <w:tc>
          <w:tcPr>
            <w:tcW w:w="431" w:type="dxa"/>
            <w:vMerge w:val="continue"/>
            <w:tcBorders>
              <w:top w:val="nil"/>
              <w:left w:val="single" w:color="auto" w:sz="4" w:space="0"/>
              <w:bottom w:val="nil"/>
              <w:right w:val="single" w:color="auto" w:sz="4" w:space="0"/>
            </w:tcBorders>
            <w:vAlign w:val="center"/>
          </w:tcPr>
          <w:p>
            <w:pPr>
              <w:widowControl/>
              <w:spacing w:line="240" w:lineRule="exact"/>
              <w:jc w:val="left"/>
              <w:rPr>
                <w:rFonts w:ascii="微软雅黑" w:hAnsi="微软雅黑" w:eastAsia="微软雅黑" w:cs="宋体"/>
                <w:color w:val="auto"/>
                <w:kern w:val="0"/>
                <w:sz w:val="16"/>
                <w:szCs w:val="16"/>
              </w:rPr>
            </w:pPr>
          </w:p>
        </w:tc>
        <w:tc>
          <w:tcPr>
            <w:tcW w:w="8259" w:type="dxa"/>
            <w:gridSpan w:val="15"/>
            <w:vMerge w:val="continue"/>
            <w:tcBorders>
              <w:left w:val="single" w:color="auto" w:sz="4" w:space="0"/>
              <w:right w:val="single" w:color="auto" w:sz="4" w:space="0"/>
            </w:tcBorders>
            <w:vAlign w:val="center"/>
          </w:tcPr>
          <w:p>
            <w:pPr>
              <w:widowControl/>
              <w:jc w:val="left"/>
              <w:rPr>
                <w:rFonts w:ascii="宋体" w:hAnsi="宋体" w:cs="宋体"/>
                <w:color w:val="auto"/>
                <w:kern w:val="0"/>
                <w:sz w:val="16"/>
                <w:szCs w:val="16"/>
              </w:rPr>
            </w:pPr>
          </w:p>
        </w:tc>
      </w:tr>
      <w:tr>
        <w:tblPrEx>
          <w:tblCellMar>
            <w:top w:w="0" w:type="dxa"/>
            <w:left w:w="108" w:type="dxa"/>
            <w:bottom w:w="0" w:type="dxa"/>
            <w:right w:w="108" w:type="dxa"/>
          </w:tblCellMar>
        </w:tblPrEx>
        <w:trPr>
          <w:trHeight w:val="312" w:hRule="atLeast"/>
        </w:trPr>
        <w:tc>
          <w:tcPr>
            <w:tcW w:w="432" w:type="dxa"/>
            <w:vMerge w:val="continue"/>
            <w:tcBorders>
              <w:top w:val="nil"/>
              <w:left w:val="single" w:color="auto" w:sz="4" w:space="0"/>
              <w:bottom w:val="single" w:color="000000" w:sz="4" w:space="0"/>
              <w:right w:val="single" w:color="auto" w:sz="4" w:space="0"/>
            </w:tcBorders>
            <w:vAlign w:val="center"/>
          </w:tcPr>
          <w:p>
            <w:pPr>
              <w:widowControl/>
              <w:jc w:val="left"/>
              <w:rPr>
                <w:rFonts w:ascii="微软雅黑" w:hAnsi="微软雅黑" w:eastAsia="微软雅黑" w:cs="宋体"/>
                <w:color w:val="auto"/>
                <w:kern w:val="0"/>
                <w:sz w:val="16"/>
                <w:szCs w:val="16"/>
              </w:rPr>
            </w:pPr>
          </w:p>
        </w:tc>
        <w:tc>
          <w:tcPr>
            <w:tcW w:w="431" w:type="dxa"/>
            <w:vMerge w:val="continue"/>
            <w:tcBorders>
              <w:top w:val="nil"/>
              <w:left w:val="single" w:color="auto" w:sz="4" w:space="0"/>
              <w:bottom w:val="nil"/>
              <w:right w:val="single" w:color="auto" w:sz="4" w:space="0"/>
            </w:tcBorders>
            <w:vAlign w:val="center"/>
          </w:tcPr>
          <w:p>
            <w:pPr>
              <w:widowControl/>
              <w:spacing w:line="240" w:lineRule="exact"/>
              <w:jc w:val="left"/>
              <w:rPr>
                <w:rFonts w:ascii="微软雅黑" w:hAnsi="微软雅黑" w:eastAsia="微软雅黑" w:cs="宋体"/>
                <w:color w:val="auto"/>
                <w:kern w:val="0"/>
                <w:sz w:val="16"/>
                <w:szCs w:val="16"/>
              </w:rPr>
            </w:pPr>
          </w:p>
        </w:tc>
        <w:tc>
          <w:tcPr>
            <w:tcW w:w="8259" w:type="dxa"/>
            <w:gridSpan w:val="15"/>
            <w:vMerge w:val="continue"/>
            <w:tcBorders>
              <w:left w:val="single" w:color="auto" w:sz="4" w:space="0"/>
              <w:right w:val="single" w:color="auto" w:sz="4" w:space="0"/>
            </w:tcBorders>
            <w:vAlign w:val="center"/>
          </w:tcPr>
          <w:p>
            <w:pPr>
              <w:widowControl/>
              <w:jc w:val="left"/>
              <w:rPr>
                <w:rFonts w:ascii="宋体" w:hAnsi="宋体" w:cs="宋体"/>
                <w:color w:val="auto"/>
                <w:kern w:val="0"/>
                <w:sz w:val="16"/>
                <w:szCs w:val="16"/>
              </w:rPr>
            </w:pPr>
          </w:p>
        </w:tc>
      </w:tr>
      <w:tr>
        <w:tblPrEx>
          <w:tblCellMar>
            <w:top w:w="0" w:type="dxa"/>
            <w:left w:w="108" w:type="dxa"/>
            <w:bottom w:w="0" w:type="dxa"/>
            <w:right w:w="108" w:type="dxa"/>
          </w:tblCellMar>
        </w:tblPrEx>
        <w:trPr>
          <w:trHeight w:val="308" w:hRule="atLeast"/>
        </w:trPr>
        <w:tc>
          <w:tcPr>
            <w:tcW w:w="432" w:type="dxa"/>
            <w:vMerge w:val="continue"/>
            <w:tcBorders>
              <w:top w:val="nil"/>
              <w:left w:val="single" w:color="auto" w:sz="4" w:space="0"/>
              <w:bottom w:val="single" w:color="000000" w:sz="4" w:space="0"/>
              <w:right w:val="single" w:color="auto" w:sz="4" w:space="0"/>
            </w:tcBorders>
            <w:vAlign w:val="center"/>
          </w:tcPr>
          <w:p>
            <w:pPr>
              <w:widowControl/>
              <w:jc w:val="left"/>
              <w:rPr>
                <w:rFonts w:ascii="微软雅黑" w:hAnsi="微软雅黑" w:eastAsia="微软雅黑" w:cs="宋体"/>
                <w:color w:val="auto"/>
                <w:kern w:val="0"/>
                <w:sz w:val="16"/>
                <w:szCs w:val="16"/>
              </w:rPr>
            </w:pPr>
          </w:p>
        </w:tc>
        <w:tc>
          <w:tcPr>
            <w:tcW w:w="431" w:type="dxa"/>
            <w:vMerge w:val="continue"/>
            <w:tcBorders>
              <w:top w:val="nil"/>
              <w:left w:val="single" w:color="auto" w:sz="4" w:space="0"/>
              <w:bottom w:val="nil"/>
              <w:right w:val="single" w:color="auto" w:sz="4" w:space="0"/>
            </w:tcBorders>
            <w:vAlign w:val="center"/>
          </w:tcPr>
          <w:p>
            <w:pPr>
              <w:widowControl/>
              <w:spacing w:line="240" w:lineRule="exact"/>
              <w:jc w:val="left"/>
              <w:rPr>
                <w:rFonts w:ascii="微软雅黑" w:hAnsi="微软雅黑" w:eastAsia="微软雅黑" w:cs="宋体"/>
                <w:color w:val="auto"/>
                <w:kern w:val="0"/>
                <w:sz w:val="16"/>
                <w:szCs w:val="16"/>
              </w:rPr>
            </w:pPr>
          </w:p>
        </w:tc>
        <w:tc>
          <w:tcPr>
            <w:tcW w:w="1284" w:type="dxa"/>
            <w:tcBorders>
              <w:left w:val="single" w:color="auto" w:sz="4" w:space="0"/>
              <w:bottom w:val="single" w:color="auto" w:sz="4" w:space="0"/>
              <w:right w:val="single" w:color="auto" w:sz="4" w:space="0"/>
            </w:tcBorders>
            <w:vAlign w:val="bottom"/>
          </w:tcPr>
          <w:p>
            <w:pPr>
              <w:widowControl/>
              <w:jc w:val="center"/>
              <w:rPr>
                <w:rFonts w:ascii="宋体" w:hAnsi="宋体" w:cs="宋体"/>
                <w:color w:val="auto"/>
                <w:kern w:val="0"/>
                <w:sz w:val="16"/>
                <w:szCs w:val="16"/>
              </w:rPr>
            </w:pPr>
            <w:r>
              <w:rPr>
                <w:rFonts w:hint="eastAsia" w:ascii="宋体" w:hAnsi="宋体" w:cs="宋体"/>
                <w:color w:val="auto"/>
                <w:kern w:val="0"/>
                <w:sz w:val="16"/>
                <w:szCs w:val="16"/>
              </w:rPr>
              <w:t>　</w:t>
            </w:r>
          </w:p>
        </w:tc>
        <w:tc>
          <w:tcPr>
            <w:tcW w:w="1144" w:type="dxa"/>
            <w:gridSpan w:val="3"/>
            <w:tcBorders>
              <w:left w:val="single" w:color="auto" w:sz="4" w:space="0"/>
              <w:bottom w:val="single" w:color="auto" w:sz="4" w:space="0"/>
            </w:tcBorders>
            <w:vAlign w:val="bottom"/>
          </w:tcPr>
          <w:p>
            <w:pPr>
              <w:widowControl/>
              <w:jc w:val="center"/>
              <w:rPr>
                <w:rFonts w:ascii="宋体" w:hAnsi="宋体" w:cs="宋体"/>
                <w:color w:val="auto"/>
                <w:kern w:val="0"/>
                <w:sz w:val="16"/>
                <w:szCs w:val="16"/>
              </w:rPr>
            </w:pPr>
            <w:r>
              <w:rPr>
                <w:rFonts w:hint="eastAsia" w:ascii="宋体" w:hAnsi="宋体" w:cs="宋体"/>
                <w:color w:val="auto"/>
                <w:kern w:val="0"/>
                <w:sz w:val="16"/>
                <w:szCs w:val="16"/>
              </w:rPr>
              <w:t>　</w:t>
            </w:r>
          </w:p>
        </w:tc>
        <w:tc>
          <w:tcPr>
            <w:tcW w:w="1468" w:type="dxa"/>
            <w:gridSpan w:val="2"/>
            <w:tcBorders>
              <w:bottom w:val="single" w:color="auto" w:sz="4" w:space="0"/>
            </w:tcBorders>
            <w:vAlign w:val="bottom"/>
          </w:tcPr>
          <w:p>
            <w:pPr>
              <w:widowControl/>
              <w:jc w:val="center"/>
              <w:rPr>
                <w:rFonts w:ascii="宋体" w:hAnsi="宋体" w:cs="宋体"/>
                <w:color w:val="auto"/>
                <w:kern w:val="0"/>
                <w:sz w:val="16"/>
                <w:szCs w:val="16"/>
              </w:rPr>
            </w:pPr>
            <w:r>
              <w:rPr>
                <w:rFonts w:hint="eastAsia" w:ascii="宋体" w:hAnsi="宋体" w:cs="宋体"/>
                <w:color w:val="auto"/>
                <w:kern w:val="0"/>
                <w:sz w:val="16"/>
                <w:szCs w:val="16"/>
              </w:rPr>
              <w:t>　</w:t>
            </w:r>
          </w:p>
        </w:tc>
        <w:tc>
          <w:tcPr>
            <w:tcW w:w="2145" w:type="dxa"/>
            <w:gridSpan w:val="4"/>
            <w:tcBorders>
              <w:bottom w:val="single" w:color="auto" w:sz="4" w:space="0"/>
            </w:tcBorders>
            <w:vAlign w:val="bottom"/>
          </w:tcPr>
          <w:p>
            <w:pPr>
              <w:widowControl/>
              <w:jc w:val="center"/>
              <w:rPr>
                <w:rFonts w:ascii="宋体" w:hAnsi="宋体" w:cs="宋体"/>
                <w:color w:val="auto"/>
                <w:kern w:val="0"/>
                <w:sz w:val="16"/>
                <w:szCs w:val="16"/>
              </w:rPr>
            </w:pPr>
            <w:r>
              <w:rPr>
                <w:rFonts w:hint="eastAsia" w:ascii="微软雅黑" w:hAnsi="微软雅黑" w:eastAsia="微软雅黑" w:cs="宋体"/>
                <w:color w:val="auto"/>
                <w:kern w:val="0"/>
                <w:sz w:val="16"/>
                <w:szCs w:val="16"/>
              </w:rPr>
              <w:t>（签字）</w:t>
            </w:r>
          </w:p>
        </w:tc>
        <w:tc>
          <w:tcPr>
            <w:tcW w:w="2218" w:type="dxa"/>
            <w:gridSpan w:val="5"/>
            <w:tcBorders>
              <w:bottom w:val="single" w:color="auto" w:sz="4" w:space="0"/>
              <w:right w:val="single" w:color="auto"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年    月   日</w:t>
            </w:r>
          </w:p>
        </w:tc>
      </w:tr>
      <w:tr>
        <w:tblPrEx>
          <w:tblCellMar>
            <w:top w:w="0" w:type="dxa"/>
            <w:left w:w="108" w:type="dxa"/>
            <w:bottom w:w="0" w:type="dxa"/>
            <w:right w:w="108" w:type="dxa"/>
          </w:tblCellMar>
        </w:tblPrEx>
        <w:trPr>
          <w:trHeight w:val="312" w:hRule="atLeast"/>
        </w:trPr>
        <w:tc>
          <w:tcPr>
            <w:tcW w:w="432" w:type="dxa"/>
            <w:vMerge w:val="continue"/>
            <w:tcBorders>
              <w:top w:val="nil"/>
              <w:left w:val="single" w:color="auto" w:sz="4" w:space="0"/>
              <w:bottom w:val="single" w:color="000000" w:sz="4" w:space="0"/>
              <w:right w:val="single" w:color="auto" w:sz="4" w:space="0"/>
            </w:tcBorders>
            <w:vAlign w:val="center"/>
          </w:tcPr>
          <w:p>
            <w:pPr>
              <w:widowControl/>
              <w:jc w:val="left"/>
              <w:rPr>
                <w:rFonts w:ascii="微软雅黑" w:hAnsi="微软雅黑" w:eastAsia="微软雅黑" w:cs="宋体"/>
                <w:color w:val="auto"/>
                <w:kern w:val="0"/>
                <w:sz w:val="16"/>
                <w:szCs w:val="16"/>
              </w:rPr>
            </w:pPr>
          </w:p>
        </w:tc>
        <w:tc>
          <w:tcPr>
            <w:tcW w:w="431"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进修办  意见</w:t>
            </w:r>
          </w:p>
        </w:tc>
        <w:tc>
          <w:tcPr>
            <w:tcW w:w="8259" w:type="dxa"/>
            <w:gridSpan w:val="15"/>
            <w:vMerge w:val="restart"/>
            <w:tcBorders>
              <w:top w:val="single" w:color="auto" w:sz="4" w:space="0"/>
              <w:left w:val="single" w:color="auto" w:sz="4" w:space="0"/>
              <w:right w:val="single" w:color="auto" w:sz="4" w:space="0"/>
            </w:tcBorders>
            <w:vAlign w:val="bottom"/>
          </w:tcPr>
          <w:p>
            <w:pPr>
              <w:widowControl/>
              <w:jc w:val="center"/>
              <w:rPr>
                <w:rFonts w:ascii="宋体" w:hAnsi="宋体" w:cs="宋体"/>
                <w:color w:val="auto"/>
                <w:kern w:val="0"/>
                <w:sz w:val="16"/>
                <w:szCs w:val="16"/>
              </w:rPr>
            </w:pPr>
            <w:r>
              <w:rPr>
                <w:rFonts w:hint="eastAsia" w:ascii="宋体" w:hAnsi="宋体" w:cs="宋体"/>
                <w:color w:val="auto"/>
                <w:kern w:val="0"/>
                <w:sz w:val="16"/>
                <w:szCs w:val="16"/>
              </w:rPr>
              <w:t>　</w:t>
            </w:r>
          </w:p>
        </w:tc>
      </w:tr>
      <w:tr>
        <w:tblPrEx>
          <w:tblCellMar>
            <w:top w:w="0" w:type="dxa"/>
            <w:left w:w="108" w:type="dxa"/>
            <w:bottom w:w="0" w:type="dxa"/>
            <w:right w:w="108" w:type="dxa"/>
          </w:tblCellMar>
        </w:tblPrEx>
        <w:trPr>
          <w:trHeight w:val="312" w:hRule="atLeast"/>
        </w:trPr>
        <w:tc>
          <w:tcPr>
            <w:tcW w:w="432" w:type="dxa"/>
            <w:vMerge w:val="continue"/>
            <w:tcBorders>
              <w:top w:val="nil"/>
              <w:left w:val="single" w:color="auto" w:sz="4" w:space="0"/>
              <w:bottom w:val="single" w:color="000000" w:sz="4" w:space="0"/>
              <w:right w:val="single" w:color="auto" w:sz="4" w:space="0"/>
            </w:tcBorders>
            <w:vAlign w:val="center"/>
          </w:tcPr>
          <w:p>
            <w:pPr>
              <w:widowControl/>
              <w:jc w:val="left"/>
              <w:rPr>
                <w:rFonts w:ascii="微软雅黑" w:hAnsi="微软雅黑" w:eastAsia="微软雅黑" w:cs="宋体"/>
                <w:color w:val="auto"/>
                <w:kern w:val="0"/>
                <w:sz w:val="16"/>
                <w:szCs w:val="16"/>
              </w:rPr>
            </w:pPr>
          </w:p>
        </w:tc>
        <w:tc>
          <w:tcPr>
            <w:tcW w:w="43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auto"/>
                <w:kern w:val="0"/>
                <w:sz w:val="16"/>
                <w:szCs w:val="16"/>
              </w:rPr>
            </w:pPr>
          </w:p>
        </w:tc>
        <w:tc>
          <w:tcPr>
            <w:tcW w:w="8259" w:type="dxa"/>
            <w:gridSpan w:val="15"/>
            <w:vMerge w:val="continue"/>
            <w:tcBorders>
              <w:left w:val="single" w:color="auto" w:sz="4" w:space="0"/>
              <w:right w:val="single" w:color="auto" w:sz="4" w:space="0"/>
            </w:tcBorders>
            <w:vAlign w:val="center"/>
          </w:tcPr>
          <w:p>
            <w:pPr>
              <w:widowControl/>
              <w:jc w:val="left"/>
              <w:rPr>
                <w:rFonts w:ascii="宋体" w:hAnsi="宋体" w:cs="宋体"/>
                <w:color w:val="auto"/>
                <w:kern w:val="0"/>
                <w:sz w:val="16"/>
                <w:szCs w:val="16"/>
              </w:rPr>
            </w:pPr>
          </w:p>
        </w:tc>
      </w:tr>
      <w:tr>
        <w:tblPrEx>
          <w:tblCellMar>
            <w:top w:w="0" w:type="dxa"/>
            <w:left w:w="108" w:type="dxa"/>
            <w:bottom w:w="0" w:type="dxa"/>
            <w:right w:w="108" w:type="dxa"/>
          </w:tblCellMar>
        </w:tblPrEx>
        <w:trPr>
          <w:trHeight w:val="312" w:hRule="atLeast"/>
        </w:trPr>
        <w:tc>
          <w:tcPr>
            <w:tcW w:w="432" w:type="dxa"/>
            <w:vMerge w:val="continue"/>
            <w:tcBorders>
              <w:top w:val="nil"/>
              <w:left w:val="single" w:color="auto" w:sz="4" w:space="0"/>
              <w:bottom w:val="single" w:color="000000" w:sz="4" w:space="0"/>
              <w:right w:val="single" w:color="auto" w:sz="4" w:space="0"/>
            </w:tcBorders>
            <w:vAlign w:val="center"/>
          </w:tcPr>
          <w:p>
            <w:pPr>
              <w:widowControl/>
              <w:jc w:val="left"/>
              <w:rPr>
                <w:rFonts w:ascii="微软雅黑" w:hAnsi="微软雅黑" w:eastAsia="微软雅黑" w:cs="宋体"/>
                <w:color w:val="auto"/>
                <w:kern w:val="0"/>
                <w:sz w:val="16"/>
                <w:szCs w:val="16"/>
              </w:rPr>
            </w:pPr>
          </w:p>
        </w:tc>
        <w:tc>
          <w:tcPr>
            <w:tcW w:w="43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auto"/>
                <w:kern w:val="0"/>
                <w:sz w:val="16"/>
                <w:szCs w:val="16"/>
              </w:rPr>
            </w:pPr>
          </w:p>
        </w:tc>
        <w:tc>
          <w:tcPr>
            <w:tcW w:w="8259" w:type="dxa"/>
            <w:gridSpan w:val="15"/>
            <w:vMerge w:val="continue"/>
            <w:tcBorders>
              <w:left w:val="single" w:color="auto" w:sz="4" w:space="0"/>
              <w:right w:val="single" w:color="auto" w:sz="4" w:space="0"/>
            </w:tcBorders>
            <w:vAlign w:val="center"/>
          </w:tcPr>
          <w:p>
            <w:pPr>
              <w:widowControl/>
              <w:jc w:val="left"/>
              <w:rPr>
                <w:rFonts w:ascii="宋体" w:hAnsi="宋体" w:cs="宋体"/>
                <w:color w:val="auto"/>
                <w:kern w:val="0"/>
                <w:sz w:val="16"/>
                <w:szCs w:val="16"/>
              </w:rPr>
            </w:pPr>
          </w:p>
        </w:tc>
      </w:tr>
      <w:tr>
        <w:tblPrEx>
          <w:tblCellMar>
            <w:top w:w="0" w:type="dxa"/>
            <w:left w:w="108" w:type="dxa"/>
            <w:bottom w:w="0" w:type="dxa"/>
            <w:right w:w="108" w:type="dxa"/>
          </w:tblCellMar>
        </w:tblPrEx>
        <w:trPr>
          <w:trHeight w:val="308" w:hRule="atLeast"/>
        </w:trPr>
        <w:tc>
          <w:tcPr>
            <w:tcW w:w="432" w:type="dxa"/>
            <w:vMerge w:val="continue"/>
            <w:tcBorders>
              <w:top w:val="nil"/>
              <w:left w:val="single" w:color="auto" w:sz="4" w:space="0"/>
              <w:bottom w:val="single" w:color="000000" w:sz="4" w:space="0"/>
              <w:right w:val="single" w:color="auto" w:sz="4" w:space="0"/>
            </w:tcBorders>
            <w:vAlign w:val="center"/>
          </w:tcPr>
          <w:p>
            <w:pPr>
              <w:widowControl/>
              <w:jc w:val="left"/>
              <w:rPr>
                <w:rFonts w:ascii="微软雅黑" w:hAnsi="微软雅黑" w:eastAsia="微软雅黑" w:cs="宋体"/>
                <w:color w:val="auto"/>
                <w:kern w:val="0"/>
                <w:sz w:val="16"/>
                <w:szCs w:val="16"/>
              </w:rPr>
            </w:pPr>
          </w:p>
        </w:tc>
        <w:tc>
          <w:tcPr>
            <w:tcW w:w="43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微软雅黑" w:hAnsi="微软雅黑" w:eastAsia="微软雅黑" w:cs="宋体"/>
                <w:color w:val="auto"/>
                <w:kern w:val="0"/>
                <w:sz w:val="16"/>
                <w:szCs w:val="16"/>
              </w:rPr>
            </w:pPr>
          </w:p>
        </w:tc>
        <w:tc>
          <w:tcPr>
            <w:tcW w:w="4524" w:type="dxa"/>
            <w:gridSpan w:val="7"/>
            <w:tcBorders>
              <w:left w:val="single" w:color="auto" w:sz="4" w:space="0"/>
              <w:bottom w:val="single" w:color="auto"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w:t>
            </w:r>
          </w:p>
        </w:tc>
        <w:tc>
          <w:tcPr>
            <w:tcW w:w="1517" w:type="dxa"/>
            <w:gridSpan w:val="3"/>
            <w:tcBorders>
              <w:bottom w:val="single" w:color="auto" w:sz="4" w:space="0"/>
            </w:tcBorders>
            <w:vAlign w:val="center"/>
          </w:tcPr>
          <w:p>
            <w:pPr>
              <w:widowControl/>
              <w:jc w:val="left"/>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（盖章）</w:t>
            </w:r>
          </w:p>
        </w:tc>
        <w:tc>
          <w:tcPr>
            <w:tcW w:w="2218" w:type="dxa"/>
            <w:gridSpan w:val="5"/>
            <w:tcBorders>
              <w:bottom w:val="single" w:color="auto" w:sz="4" w:space="0"/>
              <w:right w:val="single" w:color="auto" w:sz="4" w:space="0"/>
            </w:tcBorders>
            <w:vAlign w:val="center"/>
          </w:tcPr>
          <w:p>
            <w:pPr>
              <w:widowControl/>
              <w:jc w:val="center"/>
              <w:rPr>
                <w:rFonts w:ascii="微软雅黑" w:hAnsi="微软雅黑" w:eastAsia="微软雅黑" w:cs="宋体"/>
                <w:color w:val="auto"/>
                <w:kern w:val="0"/>
                <w:sz w:val="16"/>
                <w:szCs w:val="16"/>
              </w:rPr>
            </w:pPr>
            <w:r>
              <w:rPr>
                <w:rFonts w:hint="eastAsia" w:ascii="微软雅黑" w:hAnsi="微软雅黑" w:eastAsia="微软雅黑" w:cs="宋体"/>
                <w:color w:val="auto"/>
                <w:kern w:val="0"/>
                <w:sz w:val="16"/>
                <w:szCs w:val="16"/>
              </w:rPr>
              <w:t>　年    月   日</w:t>
            </w:r>
          </w:p>
        </w:tc>
      </w:tr>
    </w:tbl>
    <w:p>
      <w:pPr>
        <w:jc w:val="left"/>
        <w:rPr>
          <w:rFonts w:ascii="仿宋_GB2312" w:eastAsia="仿宋_GB2312"/>
          <w:color w:val="auto"/>
          <w:szCs w:val="21"/>
        </w:rPr>
      </w:pPr>
      <w:r>
        <w:rPr>
          <w:rFonts w:hint="eastAsia" w:ascii="微软雅黑" w:hAnsi="微软雅黑" w:eastAsia="微软雅黑"/>
          <w:color w:val="auto"/>
          <w:sz w:val="16"/>
          <w:szCs w:val="16"/>
        </w:rPr>
        <w:t>说明：1. 此表须由进修医师本人逐项认真填写并经工作单位和进修机构（基地）审核同意并盖章。2. 学历从高中（中专）以后开始填写。3. 此表由进修机构（基地）通过信息平台上传至同级规范化进修管理办公室备案。</w:t>
      </w:r>
      <w:r>
        <w:rPr>
          <w:rFonts w:ascii="黑体" w:hAnsi="黑体" w:eastAsia="黑体"/>
          <w:color w:val="auto"/>
          <w:sz w:val="32"/>
          <w:szCs w:val="32"/>
        </w:rPr>
        <w:br w:type="page"/>
      </w:r>
      <w:r>
        <w:rPr>
          <w:rFonts w:hint="eastAsia" w:ascii="黑体" w:hAnsi="黑体" w:eastAsia="黑体"/>
          <w:color w:val="auto"/>
          <w:sz w:val="32"/>
          <w:szCs w:val="32"/>
        </w:rPr>
        <w:t>附件2：</w:t>
      </w:r>
    </w:p>
    <w:p>
      <w:pPr>
        <w:adjustRightInd w:val="0"/>
        <w:snapToGrid w:val="0"/>
        <w:spacing w:line="240" w:lineRule="atLeast"/>
        <w:jc w:val="center"/>
        <w:rPr>
          <w:rFonts w:ascii="黑体" w:hAnsi="黑体" w:eastAsia="黑体" w:cs="幼圆"/>
          <w:color w:val="auto"/>
          <w:sz w:val="32"/>
          <w:szCs w:val="32"/>
        </w:rPr>
      </w:pPr>
    </w:p>
    <w:p>
      <w:pPr>
        <w:ind w:left="210" w:leftChars="100"/>
        <w:jc w:val="center"/>
        <w:rPr>
          <w:rFonts w:ascii="方正小标宋简体" w:eastAsia="方正小标宋简体"/>
          <w:b/>
          <w:color w:val="auto"/>
          <w:sz w:val="36"/>
          <w:szCs w:val="36"/>
        </w:rPr>
      </w:pPr>
      <w:r>
        <w:rPr>
          <w:rFonts w:hint="eastAsia" w:ascii="方正小标宋简体" w:eastAsia="方正小标宋简体"/>
          <w:b/>
          <w:color w:val="auto"/>
          <w:sz w:val="36"/>
          <w:szCs w:val="36"/>
        </w:rPr>
        <w:t>进修学员申请授权审核表（参考格式）</w:t>
      </w:r>
    </w:p>
    <w:p>
      <w:pPr>
        <w:spacing w:line="240" w:lineRule="atLeast"/>
        <w:ind w:left="210" w:leftChars="100"/>
        <w:jc w:val="center"/>
        <w:rPr>
          <w:rFonts w:ascii="方正小标宋简体" w:eastAsia="方正小标宋简体"/>
          <w:b/>
          <w:color w:val="auto"/>
          <w:sz w:val="15"/>
          <w:szCs w:val="15"/>
        </w:rPr>
      </w:pPr>
    </w:p>
    <w:p>
      <w:pPr>
        <w:spacing w:line="240" w:lineRule="exact"/>
        <w:rPr>
          <w:rFonts w:ascii="微软雅黑" w:hAnsi="微软雅黑" w:eastAsia="微软雅黑"/>
          <w:color w:val="auto"/>
          <w:sz w:val="28"/>
          <w:szCs w:val="28"/>
        </w:rPr>
      </w:pPr>
      <w:r>
        <w:rPr>
          <w:rFonts w:hint="eastAsia"/>
          <w:color w:val="auto"/>
          <w:sz w:val="24"/>
        </w:rPr>
        <w:t xml:space="preserve">                                                 </w:t>
      </w:r>
      <w:r>
        <w:rPr>
          <w:rFonts w:hint="eastAsia" w:ascii="微软雅黑" w:hAnsi="微软雅黑" w:eastAsia="微软雅黑"/>
          <w:color w:val="auto"/>
          <w:sz w:val="24"/>
        </w:rPr>
        <w:t>编号：</w:t>
      </w:r>
    </w:p>
    <w:tbl>
      <w:tblPr>
        <w:tblStyle w:val="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0"/>
        <w:gridCol w:w="1594"/>
        <w:gridCol w:w="992"/>
        <w:gridCol w:w="1134"/>
        <w:gridCol w:w="1276"/>
        <w:gridCol w:w="1276"/>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100" w:type="dxa"/>
            <w:vAlign w:val="center"/>
          </w:tcPr>
          <w:p>
            <w:pPr>
              <w:spacing w:line="360" w:lineRule="exact"/>
              <w:jc w:val="center"/>
              <w:rPr>
                <w:rFonts w:ascii="微软雅黑" w:hAnsi="微软雅黑" w:eastAsia="微软雅黑"/>
                <w:color w:val="auto"/>
                <w:sz w:val="24"/>
              </w:rPr>
            </w:pPr>
            <w:r>
              <w:rPr>
                <w:rFonts w:hint="eastAsia" w:ascii="微软雅黑" w:hAnsi="微软雅黑" w:eastAsia="微软雅黑"/>
                <w:color w:val="auto"/>
                <w:sz w:val="24"/>
              </w:rPr>
              <w:t>姓 名</w:t>
            </w:r>
          </w:p>
        </w:tc>
        <w:tc>
          <w:tcPr>
            <w:tcW w:w="1594" w:type="dxa"/>
            <w:vAlign w:val="center"/>
          </w:tcPr>
          <w:p>
            <w:pPr>
              <w:spacing w:line="360" w:lineRule="exact"/>
              <w:jc w:val="center"/>
              <w:rPr>
                <w:rFonts w:ascii="微软雅黑" w:hAnsi="微软雅黑" w:eastAsia="微软雅黑"/>
                <w:color w:val="auto"/>
                <w:sz w:val="24"/>
              </w:rPr>
            </w:pPr>
          </w:p>
        </w:tc>
        <w:tc>
          <w:tcPr>
            <w:tcW w:w="992" w:type="dxa"/>
            <w:vAlign w:val="center"/>
          </w:tcPr>
          <w:p>
            <w:pPr>
              <w:jc w:val="center"/>
              <w:rPr>
                <w:rFonts w:ascii="微软雅黑" w:hAnsi="微软雅黑" w:eastAsia="微软雅黑"/>
                <w:color w:val="auto"/>
                <w:sz w:val="24"/>
              </w:rPr>
            </w:pPr>
            <w:r>
              <w:rPr>
                <w:rFonts w:hint="eastAsia" w:ascii="微软雅黑" w:hAnsi="微软雅黑" w:eastAsia="微软雅黑"/>
                <w:color w:val="auto"/>
                <w:sz w:val="24"/>
              </w:rPr>
              <w:t>性 别</w:t>
            </w:r>
          </w:p>
        </w:tc>
        <w:tc>
          <w:tcPr>
            <w:tcW w:w="1134" w:type="dxa"/>
            <w:vAlign w:val="center"/>
          </w:tcPr>
          <w:p>
            <w:pPr>
              <w:jc w:val="center"/>
              <w:rPr>
                <w:rFonts w:ascii="微软雅黑" w:hAnsi="微软雅黑" w:eastAsia="微软雅黑"/>
                <w:color w:val="auto"/>
                <w:sz w:val="24"/>
              </w:rPr>
            </w:pPr>
          </w:p>
        </w:tc>
        <w:tc>
          <w:tcPr>
            <w:tcW w:w="1276" w:type="dxa"/>
            <w:vAlign w:val="center"/>
          </w:tcPr>
          <w:p>
            <w:pPr>
              <w:jc w:val="center"/>
              <w:rPr>
                <w:rFonts w:ascii="微软雅黑" w:hAnsi="微软雅黑" w:eastAsia="微软雅黑"/>
                <w:color w:val="auto"/>
                <w:sz w:val="24"/>
              </w:rPr>
            </w:pPr>
            <w:r>
              <w:rPr>
                <w:rFonts w:hint="eastAsia" w:ascii="微软雅黑" w:hAnsi="微软雅黑" w:eastAsia="微软雅黑"/>
                <w:color w:val="auto"/>
                <w:sz w:val="24"/>
              </w:rPr>
              <w:t>年 龄</w:t>
            </w:r>
          </w:p>
        </w:tc>
        <w:tc>
          <w:tcPr>
            <w:tcW w:w="1276" w:type="dxa"/>
            <w:vAlign w:val="center"/>
          </w:tcPr>
          <w:p>
            <w:pPr>
              <w:jc w:val="center"/>
              <w:rPr>
                <w:rFonts w:ascii="微软雅黑" w:hAnsi="微软雅黑" w:eastAsia="微软雅黑"/>
                <w:color w:val="auto"/>
                <w:sz w:val="24"/>
              </w:rPr>
            </w:pPr>
          </w:p>
        </w:tc>
        <w:tc>
          <w:tcPr>
            <w:tcW w:w="1984" w:type="dxa"/>
            <w:vMerge w:val="restart"/>
            <w:vAlign w:val="center"/>
          </w:tcPr>
          <w:p>
            <w:pPr>
              <w:jc w:val="center"/>
              <w:rPr>
                <w:rFonts w:ascii="微软雅黑" w:hAnsi="微软雅黑" w:eastAsia="微软雅黑"/>
                <w:color w:val="auto"/>
                <w:sz w:val="24"/>
              </w:rPr>
            </w:pPr>
            <w:r>
              <w:rPr>
                <w:rFonts w:hint="eastAsia" w:ascii="微软雅黑" w:hAnsi="微软雅黑" w:eastAsia="微软雅黑"/>
                <w:color w:val="auto"/>
                <w:sz w:val="24"/>
              </w:rPr>
              <w:t xml:space="preserve">照片         </w:t>
            </w:r>
            <w:r>
              <w:rPr>
                <w:rFonts w:hint="eastAsia" w:ascii="微软雅黑" w:hAnsi="微软雅黑" w:eastAsia="微软雅黑" w:cs="宋体"/>
                <w:color w:val="auto"/>
                <w:kern w:val="0"/>
                <w:sz w:val="16"/>
                <w:szCs w:val="16"/>
              </w:rPr>
              <w:t>（蓝底标准一寸证件照）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1100" w:type="dxa"/>
            <w:vAlign w:val="center"/>
          </w:tcPr>
          <w:p>
            <w:pPr>
              <w:spacing w:line="360" w:lineRule="exact"/>
              <w:jc w:val="center"/>
              <w:rPr>
                <w:rFonts w:ascii="微软雅黑" w:hAnsi="微软雅黑" w:eastAsia="微软雅黑"/>
                <w:color w:val="auto"/>
                <w:sz w:val="24"/>
              </w:rPr>
            </w:pPr>
            <w:r>
              <w:rPr>
                <w:rFonts w:hint="eastAsia" w:ascii="微软雅黑" w:hAnsi="微软雅黑" w:eastAsia="微软雅黑"/>
                <w:color w:val="auto"/>
                <w:sz w:val="24"/>
              </w:rPr>
              <w:t>学 历</w:t>
            </w:r>
          </w:p>
        </w:tc>
        <w:tc>
          <w:tcPr>
            <w:tcW w:w="1594" w:type="dxa"/>
            <w:vAlign w:val="center"/>
          </w:tcPr>
          <w:p>
            <w:pPr>
              <w:spacing w:line="360" w:lineRule="exact"/>
              <w:jc w:val="center"/>
              <w:rPr>
                <w:rFonts w:ascii="微软雅黑" w:hAnsi="微软雅黑" w:eastAsia="微软雅黑"/>
                <w:color w:val="auto"/>
                <w:sz w:val="24"/>
              </w:rPr>
            </w:pPr>
          </w:p>
        </w:tc>
        <w:tc>
          <w:tcPr>
            <w:tcW w:w="992" w:type="dxa"/>
            <w:vAlign w:val="center"/>
          </w:tcPr>
          <w:p>
            <w:pPr>
              <w:jc w:val="center"/>
              <w:rPr>
                <w:rFonts w:ascii="微软雅黑" w:hAnsi="微软雅黑" w:eastAsia="微软雅黑"/>
                <w:color w:val="auto"/>
                <w:sz w:val="24"/>
              </w:rPr>
            </w:pPr>
            <w:r>
              <w:rPr>
                <w:rFonts w:hint="eastAsia" w:ascii="微软雅黑" w:hAnsi="微软雅黑" w:eastAsia="微软雅黑"/>
                <w:color w:val="auto"/>
                <w:sz w:val="24"/>
              </w:rPr>
              <w:t>职 称</w:t>
            </w:r>
          </w:p>
        </w:tc>
        <w:tc>
          <w:tcPr>
            <w:tcW w:w="1134" w:type="dxa"/>
            <w:vAlign w:val="center"/>
          </w:tcPr>
          <w:p>
            <w:pPr>
              <w:jc w:val="center"/>
              <w:rPr>
                <w:rFonts w:ascii="微软雅黑" w:hAnsi="微软雅黑" w:eastAsia="微软雅黑"/>
                <w:color w:val="auto"/>
                <w:sz w:val="24"/>
              </w:rPr>
            </w:pPr>
          </w:p>
        </w:tc>
        <w:tc>
          <w:tcPr>
            <w:tcW w:w="1276" w:type="dxa"/>
            <w:vAlign w:val="center"/>
          </w:tcPr>
          <w:p>
            <w:pPr>
              <w:jc w:val="center"/>
              <w:rPr>
                <w:rFonts w:ascii="微软雅黑" w:hAnsi="微软雅黑" w:eastAsia="微软雅黑"/>
                <w:color w:val="auto"/>
                <w:sz w:val="24"/>
              </w:rPr>
            </w:pPr>
            <w:r>
              <w:rPr>
                <w:rFonts w:hint="eastAsia" w:ascii="微软雅黑" w:hAnsi="微软雅黑" w:eastAsia="微软雅黑"/>
                <w:color w:val="auto"/>
                <w:sz w:val="24"/>
              </w:rPr>
              <w:t>政治面貌</w:t>
            </w:r>
          </w:p>
        </w:tc>
        <w:tc>
          <w:tcPr>
            <w:tcW w:w="1276" w:type="dxa"/>
            <w:vAlign w:val="center"/>
          </w:tcPr>
          <w:p>
            <w:pPr>
              <w:jc w:val="center"/>
              <w:rPr>
                <w:rFonts w:ascii="微软雅黑" w:hAnsi="微软雅黑" w:eastAsia="微软雅黑"/>
                <w:color w:val="auto"/>
                <w:sz w:val="24"/>
              </w:rPr>
            </w:pPr>
          </w:p>
        </w:tc>
        <w:tc>
          <w:tcPr>
            <w:tcW w:w="1984" w:type="dxa"/>
            <w:vMerge w:val="continue"/>
            <w:vAlign w:val="center"/>
          </w:tcPr>
          <w:p>
            <w:pPr>
              <w:jc w:val="center"/>
              <w:rPr>
                <w:rFonts w:ascii="微软雅黑" w:hAnsi="微软雅黑" w:eastAsia="微软雅黑"/>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100" w:type="dxa"/>
            <w:vAlign w:val="center"/>
          </w:tcPr>
          <w:p>
            <w:pPr>
              <w:spacing w:line="360" w:lineRule="exact"/>
              <w:jc w:val="center"/>
              <w:rPr>
                <w:rFonts w:ascii="微软雅黑" w:hAnsi="微软雅黑" w:eastAsia="微软雅黑"/>
                <w:color w:val="auto"/>
                <w:sz w:val="24"/>
              </w:rPr>
            </w:pPr>
            <w:r>
              <w:rPr>
                <w:rFonts w:hint="eastAsia" w:ascii="微软雅黑" w:hAnsi="微软雅黑" w:eastAsia="微软雅黑"/>
                <w:color w:val="auto"/>
                <w:sz w:val="24"/>
              </w:rPr>
              <w:t>工 作</w:t>
            </w:r>
          </w:p>
          <w:p>
            <w:pPr>
              <w:spacing w:line="360" w:lineRule="exact"/>
              <w:jc w:val="center"/>
              <w:rPr>
                <w:rFonts w:ascii="微软雅黑" w:hAnsi="微软雅黑" w:eastAsia="微软雅黑"/>
                <w:color w:val="auto"/>
                <w:sz w:val="24"/>
              </w:rPr>
            </w:pPr>
            <w:r>
              <w:rPr>
                <w:rFonts w:hint="eastAsia" w:ascii="微软雅黑" w:hAnsi="微软雅黑" w:eastAsia="微软雅黑"/>
                <w:color w:val="auto"/>
                <w:sz w:val="24"/>
              </w:rPr>
              <w:t>单 位</w:t>
            </w:r>
          </w:p>
        </w:tc>
        <w:tc>
          <w:tcPr>
            <w:tcW w:w="6272" w:type="dxa"/>
            <w:gridSpan w:val="5"/>
            <w:vAlign w:val="center"/>
          </w:tcPr>
          <w:p>
            <w:pPr>
              <w:spacing w:line="360" w:lineRule="exact"/>
              <w:jc w:val="center"/>
              <w:rPr>
                <w:rFonts w:ascii="微软雅黑" w:hAnsi="微软雅黑" w:eastAsia="微软雅黑"/>
                <w:color w:val="auto"/>
                <w:sz w:val="24"/>
              </w:rPr>
            </w:pPr>
          </w:p>
        </w:tc>
        <w:tc>
          <w:tcPr>
            <w:tcW w:w="1984" w:type="dxa"/>
            <w:vMerge w:val="continue"/>
            <w:vAlign w:val="center"/>
          </w:tcPr>
          <w:p>
            <w:pPr>
              <w:jc w:val="center"/>
              <w:rPr>
                <w:rFonts w:ascii="微软雅黑" w:hAnsi="微软雅黑" w:eastAsia="微软雅黑"/>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100" w:type="dxa"/>
            <w:vAlign w:val="center"/>
          </w:tcPr>
          <w:p>
            <w:pPr>
              <w:spacing w:line="360" w:lineRule="exact"/>
              <w:jc w:val="center"/>
              <w:rPr>
                <w:rFonts w:ascii="微软雅黑" w:hAnsi="微软雅黑" w:eastAsia="微软雅黑"/>
                <w:color w:val="auto"/>
                <w:sz w:val="24"/>
              </w:rPr>
            </w:pPr>
            <w:r>
              <w:rPr>
                <w:rFonts w:hint="eastAsia" w:ascii="微软雅黑" w:hAnsi="微软雅黑" w:eastAsia="微软雅黑"/>
                <w:color w:val="auto"/>
                <w:sz w:val="24"/>
              </w:rPr>
              <w:t>进 修</w:t>
            </w:r>
          </w:p>
          <w:p>
            <w:pPr>
              <w:spacing w:line="360" w:lineRule="exact"/>
              <w:jc w:val="center"/>
              <w:rPr>
                <w:rFonts w:ascii="微软雅黑" w:hAnsi="微软雅黑" w:eastAsia="微软雅黑"/>
                <w:color w:val="auto"/>
                <w:sz w:val="24"/>
              </w:rPr>
            </w:pPr>
            <w:r>
              <w:rPr>
                <w:rFonts w:hint="eastAsia" w:ascii="微软雅黑" w:hAnsi="微软雅黑" w:eastAsia="微软雅黑"/>
                <w:color w:val="auto"/>
                <w:sz w:val="24"/>
              </w:rPr>
              <w:t>专 业</w:t>
            </w:r>
          </w:p>
        </w:tc>
        <w:tc>
          <w:tcPr>
            <w:tcW w:w="1594" w:type="dxa"/>
            <w:vAlign w:val="center"/>
          </w:tcPr>
          <w:p>
            <w:pPr>
              <w:spacing w:line="360" w:lineRule="exact"/>
              <w:jc w:val="center"/>
              <w:rPr>
                <w:rFonts w:ascii="微软雅黑" w:hAnsi="微软雅黑" w:eastAsia="微软雅黑"/>
                <w:color w:val="auto"/>
                <w:sz w:val="24"/>
              </w:rPr>
            </w:pPr>
          </w:p>
        </w:tc>
        <w:tc>
          <w:tcPr>
            <w:tcW w:w="992" w:type="dxa"/>
            <w:vAlign w:val="center"/>
          </w:tcPr>
          <w:p>
            <w:pPr>
              <w:jc w:val="center"/>
              <w:rPr>
                <w:rFonts w:ascii="微软雅黑" w:hAnsi="微软雅黑" w:eastAsia="微软雅黑"/>
                <w:color w:val="auto"/>
                <w:sz w:val="24"/>
              </w:rPr>
            </w:pPr>
            <w:r>
              <w:rPr>
                <w:rFonts w:hint="eastAsia" w:ascii="微软雅黑" w:hAnsi="微软雅黑" w:eastAsia="微软雅黑"/>
                <w:color w:val="auto"/>
                <w:sz w:val="24"/>
              </w:rPr>
              <w:t>进修起止时间</w:t>
            </w:r>
          </w:p>
        </w:tc>
        <w:tc>
          <w:tcPr>
            <w:tcW w:w="3686" w:type="dxa"/>
            <w:gridSpan w:val="3"/>
            <w:vAlign w:val="center"/>
          </w:tcPr>
          <w:p>
            <w:pPr>
              <w:rPr>
                <w:rFonts w:ascii="微软雅黑" w:hAnsi="微软雅黑" w:eastAsia="微软雅黑"/>
                <w:color w:val="auto"/>
                <w:sz w:val="24"/>
              </w:rPr>
            </w:pPr>
            <w:r>
              <w:rPr>
                <w:rFonts w:hint="eastAsia" w:ascii="微软雅黑" w:hAnsi="微软雅黑" w:eastAsia="微软雅黑"/>
                <w:color w:val="auto"/>
                <w:sz w:val="24"/>
              </w:rPr>
              <w:t xml:space="preserve">            ——</w:t>
            </w:r>
          </w:p>
        </w:tc>
        <w:tc>
          <w:tcPr>
            <w:tcW w:w="1984" w:type="dxa"/>
            <w:vMerge w:val="continue"/>
            <w:vAlign w:val="center"/>
          </w:tcPr>
          <w:p>
            <w:pPr>
              <w:rPr>
                <w:rFonts w:ascii="微软雅黑" w:hAnsi="微软雅黑" w:eastAsia="微软雅黑"/>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trPr>
        <w:tc>
          <w:tcPr>
            <w:tcW w:w="1100" w:type="dxa"/>
            <w:vAlign w:val="center"/>
          </w:tcPr>
          <w:p>
            <w:pPr>
              <w:spacing w:line="360" w:lineRule="exact"/>
              <w:jc w:val="center"/>
              <w:rPr>
                <w:rFonts w:ascii="微软雅黑" w:hAnsi="微软雅黑" w:eastAsia="微软雅黑"/>
                <w:color w:val="auto"/>
                <w:sz w:val="24"/>
              </w:rPr>
            </w:pPr>
            <w:r>
              <w:rPr>
                <w:rFonts w:hint="eastAsia" w:ascii="微软雅黑" w:hAnsi="微软雅黑" w:eastAsia="微软雅黑"/>
                <w:color w:val="auto"/>
                <w:sz w:val="24"/>
              </w:rPr>
              <w:t>进修权力事项</w:t>
            </w:r>
          </w:p>
        </w:tc>
        <w:tc>
          <w:tcPr>
            <w:tcW w:w="8256" w:type="dxa"/>
            <w:gridSpan w:val="6"/>
            <w:vAlign w:val="center"/>
          </w:tcPr>
          <w:p>
            <w:pPr>
              <w:pStyle w:val="5"/>
              <w:spacing w:before="0" w:beforeAutospacing="0" w:after="0" w:afterAutospacing="0" w:line="360" w:lineRule="exact"/>
              <w:jc w:val="both"/>
              <w:rPr>
                <w:rFonts w:ascii="微软雅黑" w:hAnsi="微软雅黑" w:eastAsia="微软雅黑" w:cs="幼圆"/>
                <w:color w:val="auto"/>
                <w:kern w:val="2"/>
              </w:rPr>
            </w:pPr>
            <w:r>
              <w:rPr>
                <w:rFonts w:hint="eastAsia" w:ascii="微软雅黑" w:hAnsi="微软雅黑" w:eastAsia="微软雅黑" w:cs="幼圆"/>
                <w:color w:val="auto"/>
                <w:kern w:val="2"/>
              </w:rPr>
              <w:t>1.进修基地HIS系统使用权            2.处置病人权</w:t>
            </w:r>
          </w:p>
          <w:p>
            <w:pPr>
              <w:pStyle w:val="5"/>
              <w:spacing w:before="0" w:beforeAutospacing="0" w:after="0" w:afterAutospacing="0" w:line="360" w:lineRule="exact"/>
              <w:jc w:val="both"/>
              <w:rPr>
                <w:rFonts w:ascii="微软雅黑" w:hAnsi="微软雅黑" w:eastAsia="微软雅黑" w:cs="幼圆"/>
                <w:color w:val="auto"/>
                <w:kern w:val="2"/>
              </w:rPr>
            </w:pPr>
            <w:r>
              <w:rPr>
                <w:rFonts w:hint="eastAsia" w:ascii="微软雅黑" w:hAnsi="微软雅黑" w:eastAsia="微软雅黑" w:cs="幼圆"/>
                <w:color w:val="auto"/>
                <w:kern w:val="2"/>
              </w:rPr>
              <w:t>3.开具医嘱（处方）权                4.书写病历权</w:t>
            </w:r>
          </w:p>
          <w:p>
            <w:pPr>
              <w:pStyle w:val="5"/>
              <w:spacing w:before="0" w:beforeAutospacing="0" w:after="0" w:afterAutospacing="0" w:line="360" w:lineRule="exact"/>
              <w:jc w:val="both"/>
              <w:rPr>
                <w:rFonts w:ascii="微软雅黑" w:hAnsi="微软雅黑" w:eastAsia="微软雅黑" w:cs="幼圆"/>
                <w:color w:val="auto"/>
                <w:kern w:val="2"/>
              </w:rPr>
            </w:pPr>
            <w:r>
              <w:rPr>
                <w:rFonts w:hint="eastAsia" w:ascii="微软雅黑" w:hAnsi="微软雅黑" w:eastAsia="微软雅黑" w:cs="幼圆"/>
                <w:color w:val="auto"/>
                <w:kern w:val="2"/>
              </w:rPr>
              <w:t>5.参加门（急）诊权                  6.值班权</w:t>
            </w:r>
          </w:p>
          <w:p>
            <w:pPr>
              <w:pStyle w:val="5"/>
              <w:spacing w:before="0" w:beforeAutospacing="0" w:after="0" w:afterAutospacing="0" w:line="360" w:lineRule="exact"/>
              <w:jc w:val="both"/>
              <w:rPr>
                <w:rFonts w:ascii="微软雅黑" w:hAnsi="微软雅黑" w:eastAsia="微软雅黑" w:cs="幼圆"/>
                <w:color w:val="auto"/>
                <w:kern w:val="2"/>
              </w:rPr>
            </w:pPr>
            <w:r>
              <w:rPr>
                <w:rFonts w:hint="eastAsia" w:ascii="微软雅黑" w:hAnsi="微软雅黑" w:eastAsia="微软雅黑" w:cs="幼圆"/>
                <w:color w:val="auto"/>
                <w:kern w:val="2"/>
              </w:rPr>
              <w:t>7.进行特殊检查（操作）权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3" w:hRule="atLeast"/>
        </w:trPr>
        <w:tc>
          <w:tcPr>
            <w:tcW w:w="1100" w:type="dxa"/>
            <w:vAlign w:val="center"/>
          </w:tcPr>
          <w:p>
            <w:pPr>
              <w:spacing w:line="360" w:lineRule="exact"/>
              <w:jc w:val="center"/>
              <w:rPr>
                <w:rFonts w:ascii="微软雅黑" w:hAnsi="微软雅黑" w:eastAsia="微软雅黑"/>
                <w:color w:val="auto"/>
                <w:sz w:val="24"/>
              </w:rPr>
            </w:pPr>
            <w:r>
              <w:rPr>
                <w:rFonts w:hint="eastAsia" w:ascii="微软雅黑" w:hAnsi="微软雅黑" w:eastAsia="微软雅黑"/>
                <w:color w:val="auto"/>
                <w:sz w:val="24"/>
              </w:rPr>
              <w:t>进修学员申请授权事项</w:t>
            </w:r>
          </w:p>
          <w:p>
            <w:pPr>
              <w:spacing w:line="360" w:lineRule="exact"/>
              <w:jc w:val="center"/>
              <w:rPr>
                <w:rFonts w:ascii="微软雅黑" w:hAnsi="微软雅黑" w:eastAsia="微软雅黑"/>
                <w:color w:val="auto"/>
                <w:sz w:val="24"/>
              </w:rPr>
            </w:pPr>
          </w:p>
        </w:tc>
        <w:tc>
          <w:tcPr>
            <w:tcW w:w="8256" w:type="dxa"/>
            <w:gridSpan w:val="6"/>
            <w:tcBorders>
              <w:bottom w:val="single" w:color="auto" w:sz="4" w:space="0"/>
            </w:tcBorders>
          </w:tcPr>
          <w:p>
            <w:pPr>
              <w:spacing w:line="360" w:lineRule="exact"/>
              <w:rPr>
                <w:rFonts w:ascii="微软雅黑" w:hAnsi="微软雅黑" w:eastAsia="微软雅黑"/>
                <w:color w:val="auto"/>
                <w:sz w:val="24"/>
              </w:rPr>
            </w:pPr>
            <w:r>
              <w:rPr>
                <w:rFonts w:hint="eastAsia" w:ascii="微软雅黑" w:hAnsi="微软雅黑" w:eastAsia="微软雅黑" w:cs="幼圆"/>
                <w:color w:val="auto"/>
                <w:sz w:val="24"/>
              </w:rPr>
              <w:t>本人已参加岗前培训、入科培训，经科室试用并考试合格，特申请获得以下独立工作权限：</w:t>
            </w:r>
          </w:p>
          <w:p>
            <w:pPr>
              <w:spacing w:line="360" w:lineRule="exact"/>
              <w:ind w:firstLine="240" w:firstLineChars="100"/>
              <w:rPr>
                <w:rFonts w:ascii="微软雅黑" w:hAnsi="微软雅黑" w:eastAsia="微软雅黑"/>
                <w:color w:val="auto"/>
                <w:sz w:val="24"/>
              </w:rPr>
            </w:pPr>
          </w:p>
          <w:p>
            <w:pPr>
              <w:spacing w:line="360" w:lineRule="exact"/>
              <w:ind w:firstLine="240" w:firstLineChars="100"/>
              <w:rPr>
                <w:rFonts w:ascii="微软雅黑" w:hAnsi="微软雅黑" w:eastAsia="微软雅黑"/>
                <w:color w:val="auto"/>
                <w:sz w:val="24"/>
              </w:rPr>
            </w:pPr>
          </w:p>
          <w:p>
            <w:pPr>
              <w:spacing w:line="360" w:lineRule="exact"/>
              <w:ind w:firstLine="240" w:firstLineChars="100"/>
              <w:rPr>
                <w:rFonts w:ascii="微软雅黑" w:hAnsi="微软雅黑" w:eastAsia="微软雅黑"/>
                <w:color w:val="auto"/>
                <w:sz w:val="24"/>
              </w:rPr>
            </w:pPr>
          </w:p>
          <w:p>
            <w:pPr>
              <w:spacing w:line="360" w:lineRule="exact"/>
              <w:ind w:firstLine="240" w:firstLineChars="100"/>
              <w:rPr>
                <w:rFonts w:ascii="微软雅黑" w:hAnsi="微软雅黑" w:eastAsia="微软雅黑"/>
                <w:color w:val="auto"/>
                <w:sz w:val="24"/>
              </w:rPr>
            </w:pPr>
          </w:p>
          <w:p>
            <w:pPr>
              <w:spacing w:line="360" w:lineRule="exact"/>
              <w:ind w:firstLine="210" w:firstLineChars="100"/>
              <w:rPr>
                <w:rFonts w:ascii="微软雅黑" w:hAnsi="微软雅黑" w:eastAsia="微软雅黑"/>
                <w:color w:val="auto"/>
                <w:sz w:val="24"/>
              </w:rPr>
            </w:pPr>
            <w:r>
              <w:rPr>
                <w:rFonts w:hint="eastAsia" w:ascii="微软雅黑" w:hAnsi="微软雅黑" w:eastAsia="微软雅黑"/>
                <w:color w:val="auto"/>
                <w:szCs w:val="21"/>
              </w:rPr>
              <w:t xml:space="preserve">                                      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9" w:hRule="atLeast"/>
        </w:trPr>
        <w:tc>
          <w:tcPr>
            <w:tcW w:w="1100" w:type="dxa"/>
            <w:tcBorders>
              <w:right w:val="single" w:color="auto" w:sz="4" w:space="0"/>
            </w:tcBorders>
            <w:vAlign w:val="center"/>
          </w:tcPr>
          <w:p>
            <w:pPr>
              <w:spacing w:line="360" w:lineRule="exact"/>
              <w:jc w:val="center"/>
              <w:rPr>
                <w:rFonts w:ascii="微软雅黑" w:hAnsi="微软雅黑" w:eastAsia="微软雅黑"/>
                <w:color w:val="auto"/>
                <w:sz w:val="24"/>
              </w:rPr>
            </w:pPr>
            <w:r>
              <w:rPr>
                <w:rFonts w:hint="eastAsia" w:ascii="微软雅黑" w:hAnsi="微软雅黑" w:eastAsia="微软雅黑"/>
                <w:color w:val="auto"/>
                <w:sz w:val="24"/>
              </w:rPr>
              <w:t>带教老师意见</w:t>
            </w:r>
          </w:p>
        </w:tc>
        <w:tc>
          <w:tcPr>
            <w:tcW w:w="8256" w:type="dxa"/>
            <w:gridSpan w:val="6"/>
            <w:tcBorders>
              <w:top w:val="single" w:color="auto" w:sz="4" w:space="0"/>
              <w:left w:val="single" w:color="auto" w:sz="4" w:space="0"/>
              <w:bottom w:val="single" w:color="auto" w:sz="4" w:space="0"/>
              <w:right w:val="single" w:color="auto" w:sz="4" w:space="0"/>
            </w:tcBorders>
          </w:tcPr>
          <w:p>
            <w:pPr>
              <w:spacing w:line="360" w:lineRule="exact"/>
              <w:rPr>
                <w:rFonts w:ascii="微软雅黑" w:hAnsi="微软雅黑" w:eastAsia="微软雅黑"/>
                <w:color w:val="auto"/>
                <w:szCs w:val="21"/>
              </w:rPr>
            </w:pPr>
          </w:p>
          <w:p>
            <w:pPr>
              <w:spacing w:line="360" w:lineRule="exact"/>
              <w:rPr>
                <w:rFonts w:ascii="微软雅黑" w:hAnsi="微软雅黑" w:eastAsia="微软雅黑"/>
                <w:color w:val="auto"/>
                <w:szCs w:val="21"/>
              </w:rPr>
            </w:pPr>
          </w:p>
          <w:p>
            <w:pPr>
              <w:spacing w:line="360" w:lineRule="exact"/>
              <w:rPr>
                <w:rFonts w:ascii="微软雅黑" w:hAnsi="微软雅黑" w:eastAsia="微软雅黑"/>
                <w:color w:val="auto"/>
                <w:szCs w:val="21"/>
              </w:rPr>
            </w:pPr>
          </w:p>
          <w:p>
            <w:pPr>
              <w:spacing w:line="360" w:lineRule="exact"/>
              <w:ind w:firstLine="4179" w:firstLineChars="1990"/>
              <w:rPr>
                <w:rFonts w:ascii="微软雅黑" w:hAnsi="微软雅黑" w:eastAsia="微软雅黑"/>
                <w:color w:val="auto"/>
                <w:sz w:val="24"/>
              </w:rPr>
            </w:pPr>
            <w:r>
              <w:rPr>
                <w:rFonts w:hint="eastAsia" w:ascii="微软雅黑" w:hAnsi="微软雅黑" w:eastAsia="微软雅黑"/>
                <w:color w:val="auto"/>
                <w:szCs w:val="21"/>
              </w:rPr>
              <w:t>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trPr>
        <w:tc>
          <w:tcPr>
            <w:tcW w:w="1100" w:type="dxa"/>
            <w:tcBorders>
              <w:right w:val="single" w:color="auto" w:sz="4" w:space="0"/>
            </w:tcBorders>
            <w:vAlign w:val="center"/>
          </w:tcPr>
          <w:p>
            <w:pPr>
              <w:spacing w:line="360" w:lineRule="exact"/>
              <w:jc w:val="center"/>
              <w:rPr>
                <w:rFonts w:ascii="微软雅黑" w:hAnsi="微软雅黑" w:eastAsia="微软雅黑"/>
                <w:color w:val="auto"/>
                <w:sz w:val="24"/>
              </w:rPr>
            </w:pPr>
            <w:r>
              <w:rPr>
                <w:rFonts w:hint="eastAsia" w:ascii="微软雅黑" w:hAnsi="微软雅黑" w:eastAsia="微软雅黑"/>
                <w:color w:val="auto"/>
                <w:sz w:val="24"/>
              </w:rPr>
              <w:t>科室主任意见</w:t>
            </w:r>
          </w:p>
        </w:tc>
        <w:tc>
          <w:tcPr>
            <w:tcW w:w="8256" w:type="dxa"/>
            <w:gridSpan w:val="6"/>
            <w:tcBorders>
              <w:top w:val="single" w:color="auto" w:sz="4" w:space="0"/>
              <w:left w:val="single" w:color="auto" w:sz="4" w:space="0"/>
              <w:bottom w:val="single" w:color="auto" w:sz="4" w:space="0"/>
              <w:right w:val="single" w:color="auto" w:sz="4" w:space="0"/>
            </w:tcBorders>
          </w:tcPr>
          <w:p>
            <w:pPr>
              <w:spacing w:line="360" w:lineRule="exact"/>
              <w:rPr>
                <w:rFonts w:ascii="微软雅黑" w:hAnsi="微软雅黑" w:eastAsia="微软雅黑"/>
                <w:color w:val="auto"/>
                <w:szCs w:val="21"/>
              </w:rPr>
            </w:pPr>
          </w:p>
          <w:p>
            <w:pPr>
              <w:spacing w:line="360" w:lineRule="exact"/>
              <w:rPr>
                <w:rFonts w:ascii="微软雅黑" w:hAnsi="微软雅黑" w:eastAsia="微软雅黑"/>
                <w:color w:val="auto"/>
                <w:szCs w:val="21"/>
              </w:rPr>
            </w:pPr>
          </w:p>
          <w:p>
            <w:pPr>
              <w:spacing w:line="360" w:lineRule="exact"/>
              <w:ind w:left="-674" w:leftChars="-321" w:firstLine="674" w:firstLineChars="321"/>
              <w:rPr>
                <w:rFonts w:ascii="微软雅黑" w:hAnsi="微软雅黑" w:eastAsia="微软雅黑"/>
                <w:color w:val="auto"/>
                <w:sz w:val="24"/>
              </w:rPr>
            </w:pPr>
            <w:r>
              <w:rPr>
                <w:rFonts w:hint="eastAsia" w:ascii="微软雅黑" w:hAnsi="微软雅黑" w:eastAsia="微软雅黑"/>
                <w:color w:val="auto"/>
                <w:szCs w:val="21"/>
              </w:rPr>
              <w:t xml:space="preserve">                                        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trPr>
        <w:tc>
          <w:tcPr>
            <w:tcW w:w="1100" w:type="dxa"/>
            <w:tcBorders>
              <w:right w:val="single" w:color="auto" w:sz="4" w:space="0"/>
            </w:tcBorders>
            <w:vAlign w:val="center"/>
          </w:tcPr>
          <w:p>
            <w:pPr>
              <w:spacing w:line="360" w:lineRule="exact"/>
              <w:jc w:val="center"/>
              <w:rPr>
                <w:rFonts w:ascii="微软雅黑" w:hAnsi="微软雅黑" w:eastAsia="微软雅黑"/>
                <w:color w:val="auto"/>
                <w:sz w:val="24"/>
              </w:rPr>
            </w:pPr>
            <w:r>
              <w:rPr>
                <w:rFonts w:hint="eastAsia" w:ascii="微软雅黑" w:hAnsi="微软雅黑" w:eastAsia="微软雅黑"/>
                <w:color w:val="auto"/>
                <w:sz w:val="24"/>
              </w:rPr>
              <w:t>进修办意见</w:t>
            </w:r>
          </w:p>
        </w:tc>
        <w:tc>
          <w:tcPr>
            <w:tcW w:w="8256" w:type="dxa"/>
            <w:gridSpan w:val="6"/>
            <w:tcBorders>
              <w:top w:val="single" w:color="auto" w:sz="4" w:space="0"/>
              <w:left w:val="single" w:color="auto" w:sz="4" w:space="0"/>
              <w:bottom w:val="single" w:color="auto" w:sz="4" w:space="0"/>
              <w:right w:val="single" w:color="auto" w:sz="4" w:space="0"/>
            </w:tcBorders>
          </w:tcPr>
          <w:p>
            <w:pPr>
              <w:spacing w:line="360" w:lineRule="exact"/>
              <w:rPr>
                <w:rFonts w:ascii="微软雅黑" w:hAnsi="微软雅黑" w:eastAsia="微软雅黑"/>
                <w:color w:val="auto"/>
                <w:sz w:val="24"/>
              </w:rPr>
            </w:pPr>
          </w:p>
          <w:p>
            <w:pPr>
              <w:spacing w:line="360" w:lineRule="exact"/>
              <w:rPr>
                <w:rFonts w:ascii="微软雅黑" w:hAnsi="微软雅黑" w:eastAsia="微软雅黑"/>
                <w:color w:val="auto"/>
                <w:szCs w:val="21"/>
              </w:rPr>
            </w:pPr>
          </w:p>
          <w:p>
            <w:pPr>
              <w:spacing w:line="360" w:lineRule="exact"/>
              <w:ind w:left="-250" w:leftChars="-119" w:firstLine="249" w:firstLineChars="119"/>
              <w:rPr>
                <w:rFonts w:ascii="微软雅黑" w:hAnsi="微软雅黑" w:eastAsia="微软雅黑"/>
                <w:color w:val="auto"/>
                <w:sz w:val="24"/>
              </w:rPr>
            </w:pPr>
            <w:r>
              <w:rPr>
                <w:rFonts w:hint="eastAsia" w:ascii="微软雅黑" w:hAnsi="微软雅黑" w:eastAsia="微软雅黑"/>
                <w:color w:val="auto"/>
                <w:szCs w:val="21"/>
              </w:rPr>
              <w:t xml:space="preserve">                                        盖章： </w:t>
            </w:r>
            <w:r>
              <w:rPr>
                <w:rFonts w:hint="eastAsia" w:ascii="微软雅黑" w:hAnsi="微软雅黑" w:eastAsia="微软雅黑"/>
                <w:color w:val="auto"/>
                <w:szCs w:val="21"/>
              </w:rPr>
              <w:t xml:space="preserve">          年    月    日</w:t>
            </w:r>
          </w:p>
        </w:tc>
      </w:tr>
    </w:tbl>
    <w:p>
      <w:pPr>
        <w:widowControl/>
        <w:jc w:val="left"/>
        <w:rPr>
          <w:rFonts w:ascii="黑体" w:hAnsi="黑体" w:eastAsia="黑体"/>
          <w:color w:val="auto"/>
          <w:sz w:val="32"/>
          <w:szCs w:val="32"/>
        </w:rPr>
      </w:pPr>
      <w:r>
        <w:rPr>
          <w:rFonts w:ascii="黑体" w:hAnsi="黑体" w:eastAsia="黑体"/>
          <w:color w:val="auto"/>
          <w:sz w:val="32"/>
          <w:szCs w:val="32"/>
        </w:rPr>
        <w:br w:type="page"/>
      </w:r>
      <w:r>
        <w:rPr>
          <w:rFonts w:hint="eastAsia" w:ascii="黑体" w:hAnsi="黑体" w:eastAsia="黑体"/>
          <w:color w:val="auto"/>
          <w:sz w:val="32"/>
          <w:szCs w:val="32"/>
        </w:rPr>
        <w:t>附件3：</w:t>
      </w:r>
    </w:p>
    <w:p>
      <w:pPr>
        <w:tabs>
          <w:tab w:val="right" w:pos="8306"/>
        </w:tabs>
        <w:spacing w:line="540" w:lineRule="exact"/>
        <w:jc w:val="center"/>
        <w:rPr>
          <w:rFonts w:ascii="方正小标宋简体" w:hAnsi="仿宋" w:eastAsia="方正小标宋简体" w:cs="幼圆"/>
          <w:color w:val="auto"/>
          <w:sz w:val="36"/>
          <w:szCs w:val="36"/>
        </w:rPr>
      </w:pPr>
      <w:r>
        <w:rPr>
          <w:rFonts w:hint="eastAsia" w:ascii="方正小标宋简体" w:hAnsi="仿宋" w:eastAsia="方正小标宋简体" w:cs="幼圆"/>
          <w:color w:val="auto"/>
          <w:sz w:val="36"/>
          <w:szCs w:val="36"/>
        </w:rPr>
        <w:t>临床医师参加教学、诊疗活动情况统计表（参考格式）</w:t>
      </w:r>
    </w:p>
    <w:p>
      <w:pPr>
        <w:tabs>
          <w:tab w:val="right" w:pos="8306"/>
        </w:tabs>
        <w:spacing w:line="540" w:lineRule="exact"/>
        <w:jc w:val="center"/>
        <w:rPr>
          <w:rFonts w:ascii="方正小标宋简体" w:hAnsi="仿宋" w:eastAsia="方正小标宋简体" w:cs="幼圆"/>
          <w:color w:val="auto"/>
          <w:sz w:val="36"/>
          <w:szCs w:val="36"/>
        </w:rPr>
      </w:pPr>
    </w:p>
    <w:p>
      <w:pPr>
        <w:pStyle w:val="11"/>
        <w:adjustRightInd w:val="0"/>
        <w:snapToGrid w:val="0"/>
        <w:spacing w:line="400" w:lineRule="exact"/>
        <w:rPr>
          <w:rFonts w:ascii="黑体" w:hAnsi="黑体" w:eastAsia="黑体" w:cs="仿宋_GB2312"/>
          <w:b/>
          <w:bCs/>
          <w:color w:val="auto"/>
          <w:sz w:val="28"/>
          <w:szCs w:val="28"/>
          <w:lang w:eastAsia="zh-CN"/>
        </w:rPr>
      </w:pPr>
      <w:r>
        <w:rPr>
          <w:rFonts w:hint="eastAsia" w:ascii="仿宋_GB2312" w:hAnsi="仿宋_GB2312" w:eastAsia="仿宋_GB2312" w:cs="仿宋_GB2312"/>
          <w:b/>
          <w:bCs/>
          <w:color w:val="auto"/>
          <w:sz w:val="28"/>
          <w:szCs w:val="28"/>
          <w:lang w:eastAsia="zh-CN"/>
        </w:rPr>
        <w:t xml:space="preserve">     </w:t>
      </w:r>
      <w:r>
        <w:rPr>
          <w:rFonts w:hint="eastAsia" w:ascii="黑体" w:hAnsi="黑体" w:eastAsia="黑体" w:cs="仿宋_GB2312"/>
          <w:b/>
          <w:bCs/>
          <w:color w:val="auto"/>
          <w:sz w:val="28"/>
          <w:szCs w:val="28"/>
          <w:lang w:eastAsia="zh-CN"/>
        </w:rPr>
        <w:t>一、参加教学活动情况统计表</w:t>
      </w:r>
    </w:p>
    <w:p>
      <w:pPr>
        <w:pStyle w:val="11"/>
        <w:adjustRightInd w:val="0"/>
        <w:snapToGrid w:val="0"/>
        <w:spacing w:line="400" w:lineRule="exact"/>
        <w:rPr>
          <w:rFonts w:ascii="仿宋_GB2312" w:hAnsi="仿宋_GB2312" w:eastAsia="仿宋_GB2312" w:cs="仿宋_GB2312"/>
          <w:b/>
          <w:bCs/>
          <w:color w:val="auto"/>
          <w:sz w:val="28"/>
          <w:szCs w:val="28"/>
          <w:lang w:eastAsia="zh-CN"/>
        </w:rPr>
      </w:pPr>
      <w:r>
        <w:rPr>
          <w:rFonts w:hint="eastAsia" w:ascii="仿宋_GB2312" w:hAnsi="仿宋_GB2312" w:eastAsia="仿宋_GB2312" w:cs="仿宋_GB2312"/>
          <w:b/>
          <w:bCs/>
          <w:color w:val="auto"/>
          <w:sz w:val="28"/>
          <w:szCs w:val="28"/>
          <w:lang w:eastAsia="zh-CN"/>
        </w:rPr>
        <w:t xml:space="preserve">     1.岗前培训（仅一次，进修报到注册后一个月内完成）</w:t>
      </w:r>
    </w:p>
    <w:tbl>
      <w:tblPr>
        <w:tblStyle w:val="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45"/>
        <w:gridCol w:w="4138"/>
        <w:gridCol w:w="1333"/>
        <w:gridCol w:w="15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45" w:type="dxa"/>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时间</w:t>
            </w:r>
          </w:p>
        </w:tc>
        <w:tc>
          <w:tcPr>
            <w:tcW w:w="4138" w:type="dxa"/>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培训内容</w:t>
            </w:r>
          </w:p>
        </w:tc>
        <w:tc>
          <w:tcPr>
            <w:tcW w:w="1333" w:type="dxa"/>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授课老师</w:t>
            </w:r>
          </w:p>
        </w:tc>
        <w:tc>
          <w:tcPr>
            <w:tcW w:w="1543" w:type="dxa"/>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授课小时数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45"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年-月-日</w:t>
            </w:r>
          </w:p>
        </w:tc>
        <w:tc>
          <w:tcPr>
            <w:tcW w:w="4138" w:type="dxa"/>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院情及医院相关管理制度介绍</w:t>
            </w:r>
          </w:p>
        </w:tc>
        <w:tc>
          <w:tcPr>
            <w:tcW w:w="133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54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45"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4138" w:type="dxa"/>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医院信息系统介绍</w:t>
            </w:r>
          </w:p>
        </w:tc>
        <w:tc>
          <w:tcPr>
            <w:tcW w:w="133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54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45"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4138" w:type="dxa"/>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医学人文素养和职业素质培养</w:t>
            </w:r>
          </w:p>
        </w:tc>
        <w:tc>
          <w:tcPr>
            <w:tcW w:w="133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54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45"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4138" w:type="dxa"/>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临床思维能力训练</w:t>
            </w:r>
          </w:p>
        </w:tc>
        <w:tc>
          <w:tcPr>
            <w:tcW w:w="133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54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45"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4138" w:type="dxa"/>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医疗文书书写要求</w:t>
            </w:r>
          </w:p>
        </w:tc>
        <w:tc>
          <w:tcPr>
            <w:tcW w:w="133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54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45"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4138" w:type="dxa"/>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临床用血培训</w:t>
            </w:r>
          </w:p>
        </w:tc>
        <w:tc>
          <w:tcPr>
            <w:tcW w:w="133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54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45"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4138" w:type="dxa"/>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合理检查（用药、处置）要求</w:t>
            </w:r>
          </w:p>
        </w:tc>
        <w:tc>
          <w:tcPr>
            <w:tcW w:w="133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54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45"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4138" w:type="dxa"/>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（如有增加的培训内容，请添加...）</w:t>
            </w:r>
          </w:p>
        </w:tc>
        <w:tc>
          <w:tcPr>
            <w:tcW w:w="133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54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r>
    </w:tbl>
    <w:p>
      <w:pPr>
        <w:pStyle w:val="11"/>
        <w:adjustRightInd w:val="0"/>
        <w:snapToGrid w:val="0"/>
        <w:spacing w:afterLines="50" w:line="400" w:lineRule="exact"/>
        <w:rPr>
          <w:rFonts w:ascii="仿宋_GB2312" w:hAnsi="仿宋_GB2312" w:eastAsia="仿宋_GB2312" w:cs="仿宋_GB2312"/>
          <w:b/>
          <w:bCs/>
          <w:color w:val="auto"/>
          <w:sz w:val="28"/>
          <w:szCs w:val="28"/>
          <w:lang w:eastAsia="zh-CN"/>
        </w:rPr>
      </w:pPr>
      <w:r>
        <w:rPr>
          <w:rFonts w:hint="eastAsia" w:ascii="仿宋_GB2312" w:hAnsi="仿宋_GB2312" w:eastAsia="仿宋_GB2312" w:cs="仿宋_GB2312"/>
          <w:b/>
          <w:color w:val="auto"/>
          <w:sz w:val="28"/>
          <w:szCs w:val="28"/>
          <w:lang w:eastAsia="zh-CN"/>
        </w:rPr>
        <w:t>说明</w:t>
      </w:r>
      <w:r>
        <w:rPr>
          <w:rFonts w:hint="eastAsia" w:ascii="仿宋_GB2312" w:hAnsi="仿宋_GB2312" w:eastAsia="仿宋_GB2312" w:cs="仿宋_GB2312"/>
          <w:color w:val="auto"/>
          <w:sz w:val="28"/>
          <w:szCs w:val="28"/>
          <w:lang w:eastAsia="zh-CN"/>
        </w:rPr>
        <w:t>：（1）完成岗前培训后，进修医师于5个工作日内在信息平台上填报。（2）岗前培训记录在进修办教学记录中能得到印证。</w:t>
      </w:r>
    </w:p>
    <w:p>
      <w:pPr>
        <w:pStyle w:val="11"/>
        <w:adjustRightInd w:val="0"/>
        <w:snapToGrid w:val="0"/>
        <w:spacing w:line="400" w:lineRule="exact"/>
        <w:rPr>
          <w:rFonts w:ascii="仿宋_GB2312" w:hAnsi="仿宋_GB2312" w:eastAsia="仿宋_GB2312" w:cs="仿宋_GB2312"/>
          <w:b/>
          <w:bCs/>
          <w:color w:val="auto"/>
          <w:sz w:val="28"/>
          <w:szCs w:val="28"/>
          <w:lang w:eastAsia="zh-CN"/>
        </w:rPr>
      </w:pPr>
      <w:r>
        <w:rPr>
          <w:rFonts w:hint="eastAsia" w:ascii="仿宋_GB2312" w:hAnsi="仿宋_GB2312" w:eastAsia="仿宋_GB2312" w:cs="仿宋_GB2312"/>
          <w:b/>
          <w:bCs/>
          <w:color w:val="auto"/>
          <w:sz w:val="28"/>
          <w:szCs w:val="28"/>
          <w:lang w:eastAsia="zh-CN"/>
        </w:rPr>
        <w:t xml:space="preserve">     2.入科培训（仅一次，进修报到注册后一个月内完成）。</w:t>
      </w:r>
    </w:p>
    <w:tbl>
      <w:tblPr>
        <w:tblStyle w:val="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1"/>
        <w:gridCol w:w="4138"/>
        <w:gridCol w:w="1333"/>
        <w:gridCol w:w="15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01" w:type="dxa"/>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时间</w:t>
            </w:r>
          </w:p>
        </w:tc>
        <w:tc>
          <w:tcPr>
            <w:tcW w:w="4138" w:type="dxa"/>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培训内容</w:t>
            </w:r>
          </w:p>
        </w:tc>
        <w:tc>
          <w:tcPr>
            <w:tcW w:w="1333" w:type="dxa"/>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授课老师</w:t>
            </w:r>
          </w:p>
        </w:tc>
        <w:tc>
          <w:tcPr>
            <w:tcW w:w="1543" w:type="dxa"/>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授课</w:t>
            </w:r>
            <w:r>
              <w:rPr>
                <w:rFonts w:hint="eastAsia" w:ascii="仿宋_GB2312" w:hAnsi="仿宋_GB2312" w:eastAsia="仿宋_GB2312" w:cs="仿宋_GB2312"/>
                <w:color w:val="auto"/>
                <w:sz w:val="24"/>
                <w:szCs w:val="24"/>
                <w:lang w:eastAsia="zh-CN"/>
              </w:rPr>
              <w:t>小时</w:t>
            </w:r>
            <w:r>
              <w:rPr>
                <w:rFonts w:hint="eastAsia" w:ascii="仿宋_GB2312" w:hAnsi="仿宋_GB2312" w:eastAsia="仿宋_GB2312" w:cs="仿宋_GB2312"/>
                <w:color w:val="auto"/>
                <w:sz w:val="24"/>
                <w:szCs w:val="24"/>
                <w:lang w:eastAsia="zh-CN"/>
              </w:rPr>
              <w:t>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01"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年-月-日</w:t>
            </w:r>
          </w:p>
        </w:tc>
        <w:tc>
          <w:tcPr>
            <w:tcW w:w="4138" w:type="dxa"/>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科室科情及人员介绍</w:t>
            </w:r>
          </w:p>
        </w:tc>
        <w:tc>
          <w:tcPr>
            <w:tcW w:w="133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54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01"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4138" w:type="dxa"/>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常见病种及诊疗技术介绍</w:t>
            </w:r>
          </w:p>
        </w:tc>
        <w:tc>
          <w:tcPr>
            <w:tcW w:w="133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54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01"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4138" w:type="dxa"/>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医院感染与职业防护介绍</w:t>
            </w:r>
          </w:p>
        </w:tc>
        <w:tc>
          <w:tcPr>
            <w:tcW w:w="133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54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01"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4138" w:type="dxa"/>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医患沟通技巧与医疗纠纷防范</w:t>
            </w:r>
          </w:p>
        </w:tc>
        <w:tc>
          <w:tcPr>
            <w:tcW w:w="133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54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01"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4138" w:type="dxa"/>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（如有增加的培训内容，请添加...）</w:t>
            </w:r>
          </w:p>
        </w:tc>
        <w:tc>
          <w:tcPr>
            <w:tcW w:w="133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54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r>
    </w:tbl>
    <w:p>
      <w:pPr>
        <w:pStyle w:val="11"/>
        <w:adjustRightInd w:val="0"/>
        <w:snapToGrid w:val="0"/>
        <w:spacing w:afterLines="50" w:line="400" w:lineRule="exact"/>
        <w:rPr>
          <w:rFonts w:ascii="仿宋_GB2312" w:hAnsi="仿宋_GB2312" w:eastAsia="仿宋_GB2312" w:cs="仿宋_GB2312"/>
          <w:color w:val="auto"/>
          <w:sz w:val="28"/>
          <w:szCs w:val="28"/>
          <w:lang w:eastAsia="zh-CN"/>
        </w:rPr>
      </w:pPr>
      <w:r>
        <w:rPr>
          <w:rFonts w:hint="eastAsia" w:ascii="仿宋_GB2312" w:hAnsi="仿宋_GB2312" w:eastAsia="仿宋_GB2312" w:cs="仿宋_GB2312"/>
          <w:b/>
          <w:color w:val="auto"/>
          <w:sz w:val="28"/>
          <w:szCs w:val="28"/>
          <w:lang w:eastAsia="zh-CN"/>
        </w:rPr>
        <w:t>说明</w:t>
      </w:r>
      <w:r>
        <w:rPr>
          <w:rFonts w:hint="eastAsia" w:ascii="仿宋_GB2312" w:hAnsi="仿宋_GB2312" w:eastAsia="仿宋_GB2312" w:cs="仿宋_GB2312"/>
          <w:color w:val="auto"/>
          <w:sz w:val="28"/>
          <w:szCs w:val="28"/>
          <w:lang w:eastAsia="zh-CN"/>
        </w:rPr>
        <w:t>：（1）完成入科培训后，进修医师于5个工作日内在信息平台上填报。（2）入科培训记录在科室教学记录中能得到印证。</w:t>
      </w:r>
    </w:p>
    <w:p>
      <w:pPr>
        <w:pStyle w:val="11"/>
        <w:adjustRightInd w:val="0"/>
        <w:snapToGrid w:val="0"/>
        <w:spacing w:line="400" w:lineRule="exact"/>
        <w:rPr>
          <w:rFonts w:ascii="仿宋_GB2312" w:hAnsi="仿宋_GB2312" w:eastAsia="仿宋_GB2312" w:cs="仿宋_GB2312"/>
          <w:b/>
          <w:bCs/>
          <w:color w:val="auto"/>
          <w:sz w:val="28"/>
          <w:szCs w:val="28"/>
          <w:lang w:eastAsia="zh-CN"/>
        </w:rPr>
      </w:pPr>
      <w:r>
        <w:rPr>
          <w:rFonts w:hint="eastAsia" w:ascii="仿宋_GB2312" w:hAnsi="仿宋_GB2312" w:eastAsia="仿宋_GB2312" w:cs="仿宋_GB2312"/>
          <w:b/>
          <w:bCs/>
          <w:color w:val="auto"/>
          <w:sz w:val="28"/>
          <w:szCs w:val="28"/>
          <w:lang w:eastAsia="zh-CN"/>
        </w:rPr>
        <w:t xml:space="preserve">    3.学术讲座（</w:t>
      </w:r>
      <w:r>
        <w:rPr>
          <w:rFonts w:hint="eastAsia" w:ascii="仿宋_GB2312" w:hAnsi="仿宋_GB2312" w:eastAsia="仿宋_GB2312" w:cs="仿宋_GB2312"/>
          <w:color w:val="auto"/>
          <w:sz w:val="28"/>
          <w:szCs w:val="28"/>
          <w:lang w:eastAsia="zh-CN"/>
        </w:rPr>
        <w:t>二级医疗机构每月不少于1次，三级医疗机构每月不少于2次；讲座可由进修机构进修办组织，也可由科室组织</w:t>
      </w:r>
      <w:r>
        <w:rPr>
          <w:rFonts w:hint="eastAsia" w:ascii="仿宋_GB2312" w:hAnsi="仿宋_GB2312" w:eastAsia="仿宋_GB2312" w:cs="仿宋_GB2312"/>
          <w:b/>
          <w:bCs/>
          <w:color w:val="auto"/>
          <w:sz w:val="28"/>
          <w:szCs w:val="28"/>
          <w:lang w:eastAsia="zh-CN"/>
        </w:rPr>
        <w:t>）。</w:t>
      </w:r>
    </w:p>
    <w:tbl>
      <w:tblPr>
        <w:tblStyle w:val="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20"/>
        <w:gridCol w:w="2847"/>
        <w:gridCol w:w="1134"/>
        <w:gridCol w:w="1433"/>
        <w:gridCol w:w="18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20" w:type="dxa"/>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时间</w:t>
            </w:r>
          </w:p>
        </w:tc>
        <w:tc>
          <w:tcPr>
            <w:tcW w:w="2847" w:type="dxa"/>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讲座题目</w:t>
            </w:r>
          </w:p>
        </w:tc>
        <w:tc>
          <w:tcPr>
            <w:tcW w:w="1134" w:type="dxa"/>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主讲人</w:t>
            </w:r>
          </w:p>
        </w:tc>
        <w:tc>
          <w:tcPr>
            <w:tcW w:w="1433" w:type="dxa"/>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讲座</w:t>
            </w:r>
            <w:r>
              <w:rPr>
                <w:rFonts w:hint="eastAsia" w:ascii="仿宋_GB2312" w:hAnsi="仿宋_GB2312" w:eastAsia="仿宋_GB2312" w:cs="仿宋_GB2312"/>
                <w:color w:val="auto"/>
                <w:sz w:val="24"/>
                <w:szCs w:val="24"/>
                <w:lang w:eastAsia="zh-CN"/>
              </w:rPr>
              <w:t>小时</w:t>
            </w:r>
            <w:r>
              <w:rPr>
                <w:rFonts w:hint="eastAsia" w:ascii="仿宋_GB2312" w:hAnsi="仿宋_GB2312" w:eastAsia="仿宋_GB2312" w:cs="仿宋_GB2312"/>
                <w:color w:val="auto"/>
                <w:sz w:val="24"/>
                <w:szCs w:val="24"/>
                <w:lang w:eastAsia="zh-CN"/>
              </w:rPr>
              <w:t>数</w:t>
            </w:r>
          </w:p>
        </w:tc>
        <w:tc>
          <w:tcPr>
            <w:tcW w:w="1842" w:type="dxa"/>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讲座组织层次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20"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年-月-日</w:t>
            </w:r>
          </w:p>
        </w:tc>
        <w:tc>
          <w:tcPr>
            <w:tcW w:w="2847" w:type="dxa"/>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w:t>
            </w:r>
          </w:p>
        </w:tc>
        <w:tc>
          <w:tcPr>
            <w:tcW w:w="1134"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43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842"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进修办/科室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20"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2847" w:type="dxa"/>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w:t>
            </w:r>
          </w:p>
        </w:tc>
        <w:tc>
          <w:tcPr>
            <w:tcW w:w="1134"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433"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842"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r>
    </w:tbl>
    <w:p>
      <w:pPr>
        <w:pStyle w:val="11"/>
        <w:adjustRightInd w:val="0"/>
        <w:snapToGrid w:val="0"/>
        <w:spacing w:afterLines="50" w:line="400" w:lineRule="exact"/>
        <w:rPr>
          <w:rFonts w:ascii="仿宋_GB2312" w:hAnsi="仿宋_GB2312" w:eastAsia="仿宋_GB2312" w:cs="仿宋_GB2312"/>
          <w:color w:val="auto"/>
          <w:sz w:val="28"/>
          <w:szCs w:val="28"/>
          <w:lang w:eastAsia="zh-CN"/>
        </w:rPr>
      </w:pPr>
      <w:r>
        <w:rPr>
          <w:rFonts w:hint="eastAsia" w:ascii="仿宋_GB2312" w:hAnsi="仿宋_GB2312" w:eastAsia="仿宋_GB2312" w:cs="仿宋_GB2312"/>
          <w:b/>
          <w:color w:val="auto"/>
          <w:sz w:val="28"/>
          <w:szCs w:val="28"/>
          <w:lang w:eastAsia="zh-CN"/>
        </w:rPr>
        <w:t>说明</w:t>
      </w:r>
      <w:r>
        <w:rPr>
          <w:rFonts w:hint="eastAsia" w:ascii="仿宋_GB2312" w:hAnsi="仿宋_GB2312" w:eastAsia="仿宋_GB2312" w:cs="仿宋_GB2312"/>
          <w:color w:val="auto"/>
          <w:sz w:val="28"/>
          <w:szCs w:val="28"/>
          <w:lang w:eastAsia="zh-CN"/>
        </w:rPr>
        <w:t>：（1）讲座结束后，进修医师于5个工作日内在信息平台上填报。（2）每参加一次学术讲座填报一栏。（3）讲座记录在进修办或科室教学记录中能得到印证。</w:t>
      </w:r>
    </w:p>
    <w:p>
      <w:pPr>
        <w:pStyle w:val="11"/>
        <w:adjustRightInd w:val="0"/>
        <w:snapToGrid w:val="0"/>
        <w:spacing w:afterLines="50" w:line="400" w:lineRule="exact"/>
        <w:rPr>
          <w:rFonts w:ascii="仿宋_GB2312" w:hAnsi="仿宋_GB2312" w:eastAsia="仿宋_GB2312" w:cs="仿宋_GB2312"/>
          <w:color w:val="auto"/>
          <w:sz w:val="28"/>
          <w:szCs w:val="28"/>
          <w:lang w:eastAsia="zh-CN"/>
        </w:rPr>
      </w:pPr>
      <w:r>
        <w:rPr>
          <w:rFonts w:hint="eastAsia" w:ascii="仿宋_GB2312" w:hAnsi="仿宋_GB2312" w:eastAsia="仿宋_GB2312" w:cs="仿宋_GB2312"/>
          <w:b/>
          <w:bCs/>
          <w:color w:val="auto"/>
          <w:sz w:val="28"/>
          <w:szCs w:val="28"/>
          <w:lang w:eastAsia="zh-CN"/>
        </w:rPr>
        <w:t xml:space="preserve">    4.教学查房或科主任查房（</w:t>
      </w:r>
      <w:r>
        <w:rPr>
          <w:rFonts w:hint="eastAsia" w:ascii="仿宋_GB2312" w:hAnsi="仿宋_GB2312" w:eastAsia="仿宋_GB2312" w:cs="仿宋_GB2312"/>
          <w:color w:val="auto"/>
          <w:sz w:val="28"/>
          <w:szCs w:val="28"/>
          <w:lang w:eastAsia="zh-CN"/>
        </w:rPr>
        <w:t>二级医疗机构每月不少于1次，三级医疗机构每月不少于2次</w:t>
      </w:r>
      <w:r>
        <w:rPr>
          <w:rFonts w:hint="eastAsia" w:ascii="仿宋_GB2312" w:hAnsi="仿宋_GB2312" w:eastAsia="仿宋_GB2312" w:cs="仿宋_GB2312"/>
          <w:b/>
          <w:bCs/>
          <w:color w:val="auto"/>
          <w:sz w:val="28"/>
          <w:szCs w:val="28"/>
          <w:lang w:eastAsia="zh-CN"/>
        </w:rPr>
        <w:t>）。</w:t>
      </w:r>
    </w:p>
    <w:tbl>
      <w:tblPr>
        <w:tblStyle w:val="6"/>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76"/>
        <w:gridCol w:w="1418"/>
        <w:gridCol w:w="1417"/>
        <w:gridCol w:w="1418"/>
        <w:gridCol w:w="1417"/>
        <w:gridCol w:w="21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76" w:type="dxa"/>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时间</w:t>
            </w:r>
          </w:p>
        </w:tc>
        <w:tc>
          <w:tcPr>
            <w:tcW w:w="1418" w:type="dxa"/>
            <w:tcBorders>
              <w:left w:val="single" w:color="auto" w:sz="4" w:space="0"/>
            </w:tcBorders>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患者病案号</w:t>
            </w:r>
          </w:p>
        </w:tc>
        <w:tc>
          <w:tcPr>
            <w:tcW w:w="1417" w:type="dxa"/>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主要诊断</w:t>
            </w:r>
          </w:p>
        </w:tc>
        <w:tc>
          <w:tcPr>
            <w:tcW w:w="1418" w:type="dxa"/>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查房主持人</w:t>
            </w:r>
          </w:p>
        </w:tc>
        <w:tc>
          <w:tcPr>
            <w:tcW w:w="1417" w:type="dxa"/>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查房</w:t>
            </w:r>
            <w:r>
              <w:rPr>
                <w:rFonts w:hint="eastAsia" w:ascii="仿宋_GB2312" w:hAnsi="仿宋_GB2312" w:eastAsia="仿宋_GB2312" w:cs="仿宋_GB2312"/>
                <w:color w:val="auto"/>
                <w:sz w:val="24"/>
                <w:szCs w:val="24"/>
                <w:lang w:eastAsia="zh-CN"/>
              </w:rPr>
              <w:t>小时</w:t>
            </w:r>
            <w:r>
              <w:rPr>
                <w:rFonts w:hint="eastAsia" w:ascii="仿宋_GB2312" w:hAnsi="仿宋_GB2312" w:eastAsia="仿宋_GB2312" w:cs="仿宋_GB2312"/>
                <w:color w:val="auto"/>
                <w:sz w:val="24"/>
                <w:szCs w:val="24"/>
                <w:lang w:eastAsia="zh-CN"/>
              </w:rPr>
              <w:t>数</w:t>
            </w:r>
          </w:p>
        </w:tc>
        <w:tc>
          <w:tcPr>
            <w:tcW w:w="2126" w:type="dxa"/>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查房对象类别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76"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年-月-日</w:t>
            </w:r>
          </w:p>
        </w:tc>
        <w:tc>
          <w:tcPr>
            <w:tcW w:w="1418" w:type="dxa"/>
            <w:tcBorders>
              <w:left w:val="single" w:color="auto" w:sz="4" w:space="0"/>
            </w:tcBorders>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w:t>
            </w:r>
          </w:p>
        </w:tc>
        <w:tc>
          <w:tcPr>
            <w:tcW w:w="1417"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418"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417"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2126" w:type="dxa"/>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新入院患者/疑难重危患者/手术患者/其他患者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276"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418" w:type="dxa"/>
            <w:tcBorders>
              <w:left w:val="single" w:color="auto" w:sz="4" w:space="0"/>
            </w:tcBorders>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w:t>
            </w:r>
          </w:p>
        </w:tc>
        <w:tc>
          <w:tcPr>
            <w:tcW w:w="1417"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418"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417"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2126"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r>
    </w:tbl>
    <w:p>
      <w:pPr>
        <w:pStyle w:val="11"/>
        <w:adjustRightInd w:val="0"/>
        <w:snapToGrid w:val="0"/>
        <w:spacing w:afterLines="50" w:line="400" w:lineRule="exact"/>
        <w:rPr>
          <w:rFonts w:ascii="仿宋_GB2312" w:hAnsi="仿宋_GB2312" w:eastAsia="仿宋_GB2312" w:cs="仿宋_GB2312"/>
          <w:color w:val="auto"/>
          <w:sz w:val="28"/>
          <w:szCs w:val="28"/>
          <w:lang w:eastAsia="zh-CN"/>
        </w:rPr>
      </w:pPr>
      <w:r>
        <w:rPr>
          <w:rFonts w:hint="eastAsia" w:ascii="仿宋_GB2312" w:hAnsi="仿宋_GB2312" w:eastAsia="仿宋_GB2312" w:cs="仿宋_GB2312"/>
          <w:b/>
          <w:color w:val="auto"/>
          <w:sz w:val="28"/>
          <w:szCs w:val="28"/>
          <w:lang w:eastAsia="zh-CN"/>
        </w:rPr>
        <w:t>说明</w:t>
      </w:r>
      <w:r>
        <w:rPr>
          <w:rFonts w:hint="eastAsia" w:ascii="仿宋_GB2312" w:hAnsi="仿宋_GB2312" w:eastAsia="仿宋_GB2312" w:cs="仿宋_GB2312"/>
          <w:color w:val="auto"/>
          <w:sz w:val="28"/>
          <w:szCs w:val="28"/>
          <w:lang w:eastAsia="zh-CN"/>
        </w:rPr>
        <w:t>：（1）查房结束后，进修医师于5个工作日内在信息平台上填报。（2）每参加一次教学查房或科主任查房填报一栏。（3）查房记录在患者病历中能得到印证。</w:t>
      </w:r>
    </w:p>
    <w:p>
      <w:pPr>
        <w:pStyle w:val="11"/>
        <w:adjustRightInd w:val="0"/>
        <w:snapToGrid w:val="0"/>
        <w:spacing w:line="400" w:lineRule="exact"/>
        <w:rPr>
          <w:rFonts w:ascii="仿宋_GB2312" w:hAnsi="仿宋_GB2312" w:eastAsia="仿宋_GB2312" w:cs="仿宋_GB2312"/>
          <w:color w:val="auto"/>
          <w:sz w:val="28"/>
          <w:szCs w:val="28"/>
          <w:lang w:eastAsia="zh-CN"/>
        </w:rPr>
      </w:pPr>
      <w:r>
        <w:rPr>
          <w:rFonts w:hint="eastAsia" w:ascii="仿宋_GB2312" w:hAnsi="仿宋_GB2312" w:eastAsia="仿宋_GB2312" w:cs="仿宋_GB2312"/>
          <w:b/>
          <w:bCs/>
          <w:color w:val="auto"/>
          <w:sz w:val="28"/>
          <w:szCs w:val="28"/>
          <w:lang w:eastAsia="zh-CN"/>
        </w:rPr>
        <w:t xml:space="preserve">    5.病例讨论（</w:t>
      </w:r>
      <w:r>
        <w:rPr>
          <w:rFonts w:hint="eastAsia" w:ascii="仿宋_GB2312" w:hAnsi="仿宋_GB2312" w:eastAsia="仿宋_GB2312" w:cs="仿宋_GB2312"/>
          <w:color w:val="auto"/>
          <w:sz w:val="28"/>
          <w:szCs w:val="28"/>
          <w:lang w:eastAsia="zh-CN"/>
        </w:rPr>
        <w:t>二级医疗机构每月不少于1次，三级医疗机构每月不少于2次</w:t>
      </w:r>
      <w:r>
        <w:rPr>
          <w:rFonts w:hint="eastAsia" w:ascii="仿宋_GB2312" w:hAnsi="仿宋_GB2312" w:eastAsia="仿宋_GB2312" w:cs="仿宋_GB2312"/>
          <w:b/>
          <w:bCs/>
          <w:color w:val="auto"/>
          <w:sz w:val="28"/>
          <w:szCs w:val="28"/>
          <w:lang w:eastAsia="zh-CN"/>
        </w:rPr>
        <w:t>）</w:t>
      </w:r>
      <w:r>
        <w:rPr>
          <w:rFonts w:hint="eastAsia" w:ascii="仿宋_GB2312" w:hAnsi="仿宋_GB2312" w:eastAsia="仿宋_GB2312" w:cs="仿宋_GB2312"/>
          <w:color w:val="auto"/>
          <w:sz w:val="28"/>
          <w:szCs w:val="28"/>
          <w:lang w:eastAsia="zh-CN"/>
        </w:rPr>
        <w:t>。</w:t>
      </w:r>
    </w:p>
    <w:tbl>
      <w:tblPr>
        <w:tblStyle w:val="6"/>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76"/>
        <w:gridCol w:w="1418"/>
        <w:gridCol w:w="1417"/>
        <w:gridCol w:w="1418"/>
        <w:gridCol w:w="1417"/>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276" w:type="dxa"/>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时间</w:t>
            </w:r>
          </w:p>
        </w:tc>
        <w:tc>
          <w:tcPr>
            <w:tcW w:w="1418" w:type="dxa"/>
            <w:tcBorders>
              <w:left w:val="single" w:color="auto" w:sz="4" w:space="0"/>
            </w:tcBorders>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患者病案号</w:t>
            </w:r>
          </w:p>
        </w:tc>
        <w:tc>
          <w:tcPr>
            <w:tcW w:w="1417" w:type="dxa"/>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主要诊断</w:t>
            </w:r>
          </w:p>
        </w:tc>
        <w:tc>
          <w:tcPr>
            <w:tcW w:w="1418" w:type="dxa"/>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讨论主持人</w:t>
            </w:r>
          </w:p>
        </w:tc>
        <w:tc>
          <w:tcPr>
            <w:tcW w:w="1417" w:type="dxa"/>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讨论</w:t>
            </w:r>
            <w:r>
              <w:rPr>
                <w:rFonts w:hint="eastAsia" w:ascii="仿宋_GB2312" w:hAnsi="仿宋_GB2312" w:eastAsia="仿宋_GB2312" w:cs="仿宋_GB2312"/>
                <w:color w:val="auto"/>
                <w:sz w:val="24"/>
                <w:szCs w:val="24"/>
                <w:lang w:eastAsia="zh-CN"/>
              </w:rPr>
              <w:t>小时</w:t>
            </w:r>
            <w:r>
              <w:rPr>
                <w:rFonts w:hint="eastAsia" w:ascii="仿宋_GB2312" w:hAnsi="仿宋_GB2312" w:eastAsia="仿宋_GB2312" w:cs="仿宋_GB2312"/>
                <w:color w:val="auto"/>
                <w:sz w:val="24"/>
                <w:szCs w:val="24"/>
                <w:lang w:eastAsia="zh-CN"/>
              </w:rPr>
              <w:t>数</w:t>
            </w:r>
          </w:p>
        </w:tc>
        <w:tc>
          <w:tcPr>
            <w:tcW w:w="1701" w:type="dxa"/>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讨论对象类别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76"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年-月-日</w:t>
            </w:r>
          </w:p>
        </w:tc>
        <w:tc>
          <w:tcPr>
            <w:tcW w:w="1418" w:type="dxa"/>
            <w:tcBorders>
              <w:left w:val="single" w:color="auto" w:sz="4" w:space="0"/>
            </w:tcBorders>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w:t>
            </w:r>
          </w:p>
        </w:tc>
        <w:tc>
          <w:tcPr>
            <w:tcW w:w="1417"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418"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417"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701" w:type="dxa"/>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疑难重危病例/手术病例/死亡病例/其他病例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276"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418" w:type="dxa"/>
            <w:tcBorders>
              <w:left w:val="single" w:color="auto" w:sz="4" w:space="0"/>
            </w:tcBorders>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w:t>
            </w:r>
          </w:p>
        </w:tc>
        <w:tc>
          <w:tcPr>
            <w:tcW w:w="1417"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418"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417"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701"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r>
    </w:tbl>
    <w:p>
      <w:pPr>
        <w:pStyle w:val="11"/>
        <w:adjustRightInd w:val="0"/>
        <w:snapToGrid w:val="0"/>
        <w:spacing w:afterLines="50" w:line="400" w:lineRule="exact"/>
        <w:rPr>
          <w:rFonts w:ascii="仿宋_GB2312" w:hAnsi="仿宋_GB2312" w:eastAsia="仿宋_GB2312" w:cs="仿宋_GB2312"/>
          <w:color w:val="auto"/>
          <w:sz w:val="28"/>
          <w:szCs w:val="28"/>
          <w:lang w:eastAsia="zh-CN"/>
        </w:rPr>
      </w:pPr>
      <w:r>
        <w:rPr>
          <w:rFonts w:hint="eastAsia" w:ascii="仿宋_GB2312" w:hAnsi="仿宋_GB2312" w:eastAsia="仿宋_GB2312" w:cs="仿宋_GB2312"/>
          <w:b/>
          <w:color w:val="auto"/>
          <w:sz w:val="28"/>
          <w:szCs w:val="28"/>
          <w:lang w:eastAsia="zh-CN"/>
        </w:rPr>
        <w:t>说明</w:t>
      </w:r>
      <w:r>
        <w:rPr>
          <w:rFonts w:hint="eastAsia" w:ascii="仿宋_GB2312" w:hAnsi="仿宋_GB2312" w:eastAsia="仿宋_GB2312" w:cs="仿宋_GB2312"/>
          <w:color w:val="auto"/>
          <w:sz w:val="28"/>
          <w:szCs w:val="28"/>
          <w:lang w:eastAsia="zh-CN"/>
        </w:rPr>
        <w:t>：（1）讨论结束后，进修医师于5个工作日内在信息平台上填报）。（2）每参加一次病历讨论填报一栏。（3）病例讨论记录在患者病历中能得到印证。</w:t>
      </w:r>
    </w:p>
    <w:p>
      <w:pPr>
        <w:pStyle w:val="11"/>
        <w:adjustRightInd w:val="0"/>
        <w:snapToGrid w:val="0"/>
        <w:spacing w:line="400" w:lineRule="exact"/>
        <w:rPr>
          <w:rFonts w:ascii="仿宋_GB2312" w:hAnsi="仿宋_GB2312" w:eastAsia="仿宋_GB2312" w:cs="仿宋_GB2312"/>
          <w:b/>
          <w:bCs/>
          <w:color w:val="auto"/>
          <w:sz w:val="28"/>
          <w:szCs w:val="28"/>
          <w:lang w:eastAsia="zh-CN"/>
        </w:rPr>
      </w:pPr>
      <w:r>
        <w:rPr>
          <w:rFonts w:hint="eastAsia" w:ascii="仿宋_GB2312" w:hAnsi="仿宋_GB2312" w:eastAsia="仿宋_GB2312" w:cs="仿宋_GB2312"/>
          <w:color w:val="auto"/>
          <w:sz w:val="28"/>
          <w:szCs w:val="28"/>
          <w:lang w:eastAsia="zh-CN"/>
        </w:rPr>
        <w:t xml:space="preserve">   </w:t>
      </w:r>
      <w:r>
        <w:rPr>
          <w:rFonts w:hint="eastAsia" w:ascii="仿宋_GB2312" w:hAnsi="仿宋_GB2312" w:eastAsia="仿宋_GB2312" w:cs="仿宋_GB2312"/>
          <w:b/>
          <w:color w:val="auto"/>
          <w:sz w:val="28"/>
          <w:szCs w:val="28"/>
          <w:lang w:eastAsia="zh-CN"/>
        </w:rPr>
        <w:t xml:space="preserve"> 6.</w:t>
      </w:r>
      <w:r>
        <w:rPr>
          <w:rFonts w:hint="eastAsia" w:ascii="仿宋_GB2312" w:hAnsi="仿宋_GB2312" w:eastAsia="仿宋_GB2312" w:cs="仿宋_GB2312"/>
          <w:b/>
          <w:bCs/>
          <w:color w:val="auto"/>
          <w:sz w:val="28"/>
          <w:szCs w:val="28"/>
          <w:lang w:eastAsia="zh-CN"/>
        </w:rPr>
        <w:t>专科技术操作培训（</w:t>
      </w:r>
      <w:r>
        <w:rPr>
          <w:rFonts w:hint="eastAsia" w:ascii="仿宋_GB2312" w:hAnsi="仿宋_GB2312" w:eastAsia="仿宋_GB2312" w:cs="仿宋_GB2312"/>
          <w:color w:val="auto"/>
          <w:sz w:val="28"/>
          <w:szCs w:val="28"/>
          <w:lang w:eastAsia="zh-CN"/>
        </w:rPr>
        <w:t>二级医疗机构每月不少于1次，三级医疗机构每月不少于2次</w:t>
      </w:r>
      <w:r>
        <w:rPr>
          <w:rFonts w:hint="eastAsia" w:ascii="仿宋_GB2312" w:hAnsi="仿宋_GB2312" w:eastAsia="仿宋_GB2312" w:cs="仿宋_GB2312"/>
          <w:b/>
          <w:bCs/>
          <w:color w:val="auto"/>
          <w:sz w:val="28"/>
          <w:szCs w:val="28"/>
          <w:lang w:eastAsia="zh-CN"/>
        </w:rPr>
        <w:t>）</w:t>
      </w:r>
      <w:r>
        <w:rPr>
          <w:rFonts w:hint="eastAsia" w:ascii="仿宋_GB2312" w:hAnsi="仿宋_GB2312" w:eastAsia="仿宋_GB2312" w:cs="仿宋_GB2312"/>
          <w:color w:val="auto"/>
          <w:sz w:val="28"/>
          <w:szCs w:val="28"/>
          <w:lang w:eastAsia="zh-CN"/>
        </w:rPr>
        <w:t>。</w:t>
      </w:r>
    </w:p>
    <w:tbl>
      <w:tblPr>
        <w:tblStyle w:val="6"/>
        <w:tblW w:w="0" w:type="auto"/>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18"/>
        <w:gridCol w:w="3402"/>
        <w:gridCol w:w="2126"/>
        <w:gridCol w:w="18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时间</w:t>
            </w:r>
          </w:p>
        </w:tc>
        <w:tc>
          <w:tcPr>
            <w:tcW w:w="3402" w:type="dxa"/>
            <w:tcBorders>
              <w:left w:val="single" w:color="auto" w:sz="4" w:space="0"/>
            </w:tcBorders>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技术操作名称</w:t>
            </w:r>
          </w:p>
        </w:tc>
        <w:tc>
          <w:tcPr>
            <w:tcW w:w="2126" w:type="dxa"/>
            <w:tcBorders>
              <w:left w:val="single" w:color="auto" w:sz="4" w:space="0"/>
            </w:tcBorders>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培训主讲人</w:t>
            </w:r>
          </w:p>
        </w:tc>
        <w:tc>
          <w:tcPr>
            <w:tcW w:w="1843" w:type="dxa"/>
            <w:tcBorders>
              <w:left w:val="single" w:color="auto" w:sz="4" w:space="0"/>
            </w:tcBorders>
            <w:vAlign w:val="center"/>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培训小时数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18"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年-月-日</w:t>
            </w:r>
          </w:p>
        </w:tc>
        <w:tc>
          <w:tcPr>
            <w:tcW w:w="3402" w:type="dxa"/>
            <w:tcBorders>
              <w:left w:val="single" w:color="auto" w:sz="4" w:space="0"/>
            </w:tcBorders>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w:t>
            </w:r>
          </w:p>
        </w:tc>
        <w:tc>
          <w:tcPr>
            <w:tcW w:w="2126" w:type="dxa"/>
            <w:tcBorders>
              <w:left w:val="single" w:color="auto" w:sz="4" w:space="0"/>
            </w:tcBorders>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1843" w:type="dxa"/>
            <w:tcBorders>
              <w:left w:val="single" w:color="auto" w:sz="4" w:space="0"/>
            </w:tcBorders>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418" w:type="dxa"/>
          </w:tcPr>
          <w:p>
            <w:pPr>
              <w:pStyle w:val="11"/>
              <w:adjustRightInd w:val="0"/>
              <w:snapToGrid w:val="0"/>
              <w:spacing w:line="400" w:lineRule="exact"/>
              <w:jc w:val="center"/>
              <w:rPr>
                <w:rFonts w:ascii="仿宋_GB2312" w:hAnsi="仿宋_GB2312" w:eastAsia="仿宋_GB2312" w:cs="仿宋_GB2312"/>
                <w:color w:val="auto"/>
                <w:sz w:val="24"/>
                <w:szCs w:val="24"/>
                <w:lang w:eastAsia="zh-CN"/>
              </w:rPr>
            </w:pPr>
          </w:p>
        </w:tc>
        <w:tc>
          <w:tcPr>
            <w:tcW w:w="3402" w:type="dxa"/>
            <w:tcBorders>
              <w:left w:val="single" w:color="auto" w:sz="4" w:space="0"/>
            </w:tcBorders>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w:t>
            </w:r>
          </w:p>
        </w:tc>
        <w:tc>
          <w:tcPr>
            <w:tcW w:w="2126" w:type="dxa"/>
            <w:tcBorders>
              <w:left w:val="single" w:color="auto" w:sz="4" w:space="0"/>
            </w:tcBorders>
          </w:tcPr>
          <w:p>
            <w:pPr>
              <w:pStyle w:val="11"/>
              <w:adjustRightInd w:val="0"/>
              <w:snapToGrid w:val="0"/>
              <w:spacing w:line="400" w:lineRule="exact"/>
              <w:jc w:val="center"/>
              <w:rPr>
                <w:rFonts w:ascii="仿宋_GB2312" w:hAnsi="仿宋_GB2312" w:eastAsia="仿宋_GB2312" w:cs="仿宋_GB2312"/>
                <w:color w:val="auto"/>
                <w:sz w:val="28"/>
                <w:szCs w:val="28"/>
                <w:lang w:eastAsia="zh-CN"/>
              </w:rPr>
            </w:pPr>
          </w:p>
        </w:tc>
        <w:tc>
          <w:tcPr>
            <w:tcW w:w="1843" w:type="dxa"/>
            <w:tcBorders>
              <w:left w:val="single" w:color="auto" w:sz="4" w:space="0"/>
            </w:tcBorders>
          </w:tcPr>
          <w:p>
            <w:pPr>
              <w:pStyle w:val="11"/>
              <w:adjustRightInd w:val="0"/>
              <w:snapToGrid w:val="0"/>
              <w:spacing w:line="400" w:lineRule="exact"/>
              <w:jc w:val="center"/>
              <w:rPr>
                <w:rFonts w:ascii="仿宋_GB2312" w:hAnsi="仿宋_GB2312" w:eastAsia="仿宋_GB2312" w:cs="仿宋_GB2312"/>
                <w:color w:val="auto"/>
                <w:sz w:val="28"/>
                <w:szCs w:val="28"/>
                <w:lang w:eastAsia="zh-CN"/>
              </w:rPr>
            </w:pPr>
          </w:p>
        </w:tc>
      </w:tr>
    </w:tbl>
    <w:p>
      <w:pPr>
        <w:pStyle w:val="11"/>
        <w:adjustRightInd w:val="0"/>
        <w:snapToGrid w:val="0"/>
        <w:spacing w:afterLines="50" w:line="400" w:lineRule="exact"/>
        <w:rPr>
          <w:rFonts w:ascii="仿宋_GB2312" w:hAnsi="仿宋_GB2312" w:eastAsia="仿宋_GB2312" w:cs="仿宋_GB2312"/>
          <w:color w:val="auto"/>
          <w:sz w:val="28"/>
          <w:szCs w:val="28"/>
          <w:lang w:eastAsia="zh-CN"/>
        </w:rPr>
      </w:pPr>
      <w:r>
        <w:rPr>
          <w:rFonts w:hint="eastAsia" w:ascii="仿宋_GB2312" w:hAnsi="仿宋_GB2312" w:eastAsia="仿宋_GB2312" w:cs="仿宋_GB2312"/>
          <w:b/>
          <w:color w:val="auto"/>
          <w:sz w:val="28"/>
          <w:szCs w:val="28"/>
          <w:lang w:eastAsia="zh-CN"/>
        </w:rPr>
        <w:t>说明</w:t>
      </w:r>
      <w:r>
        <w:rPr>
          <w:rFonts w:hint="eastAsia" w:ascii="仿宋_GB2312" w:hAnsi="仿宋_GB2312" w:eastAsia="仿宋_GB2312" w:cs="仿宋_GB2312"/>
          <w:color w:val="auto"/>
          <w:sz w:val="28"/>
          <w:szCs w:val="28"/>
          <w:lang w:eastAsia="zh-CN"/>
        </w:rPr>
        <w:t>：（1）操作培训结束后，进修医师于5个工作日内在信息平台上填报。（2）每参加一次操作培训填报一栏。（3）操作培训记录在患者病历或科室教学记录中能得到印证。</w:t>
      </w:r>
    </w:p>
    <w:p>
      <w:pPr>
        <w:pStyle w:val="11"/>
        <w:adjustRightInd w:val="0"/>
        <w:snapToGrid w:val="0"/>
        <w:spacing w:line="400" w:lineRule="exact"/>
        <w:jc w:val="both"/>
        <w:rPr>
          <w:rFonts w:ascii="黑体" w:hAnsi="黑体" w:eastAsia="黑体" w:cs="仿宋_GB2312"/>
          <w:b/>
          <w:bCs/>
          <w:color w:val="auto"/>
          <w:sz w:val="28"/>
          <w:szCs w:val="28"/>
          <w:lang w:eastAsia="zh-CN"/>
        </w:rPr>
      </w:pPr>
      <w:r>
        <w:rPr>
          <w:rFonts w:hint="eastAsia" w:ascii="楷体_GB2312" w:hAnsi="仿宋_GB2312" w:eastAsia="楷体_GB2312" w:cs="仿宋_GB2312"/>
          <w:b/>
          <w:bCs/>
          <w:color w:val="auto"/>
          <w:sz w:val="28"/>
          <w:szCs w:val="28"/>
          <w:lang w:eastAsia="zh-CN"/>
        </w:rPr>
        <w:t xml:space="preserve">   </w:t>
      </w:r>
      <w:r>
        <w:rPr>
          <w:rFonts w:hint="eastAsia" w:ascii="黑体" w:hAnsi="黑体" w:eastAsia="黑体" w:cs="仿宋_GB2312"/>
          <w:b/>
          <w:bCs/>
          <w:color w:val="auto"/>
          <w:sz w:val="28"/>
          <w:szCs w:val="28"/>
          <w:lang w:eastAsia="zh-CN"/>
        </w:rPr>
        <w:t xml:space="preserve"> 二、临床诊疗工作情况统计表</w:t>
      </w:r>
    </w:p>
    <w:p>
      <w:pPr>
        <w:pStyle w:val="11"/>
        <w:adjustRightInd w:val="0"/>
        <w:snapToGrid w:val="0"/>
        <w:spacing w:line="400" w:lineRule="exact"/>
        <w:jc w:val="center"/>
        <w:rPr>
          <w:rFonts w:ascii="仿宋_GB2312" w:hAnsi="仿宋_GB2312" w:eastAsia="仿宋_GB2312" w:cs="仿宋_GB2312"/>
          <w:b/>
          <w:bCs/>
          <w:color w:val="auto"/>
          <w:sz w:val="28"/>
          <w:szCs w:val="28"/>
          <w:lang w:eastAsia="zh-CN"/>
        </w:rPr>
      </w:pPr>
      <w:r>
        <w:rPr>
          <w:rFonts w:hint="eastAsia" w:ascii="仿宋_GB2312" w:hAnsi="仿宋_GB2312" w:eastAsia="仿宋_GB2312" w:cs="仿宋_GB2312"/>
          <w:b/>
          <w:bCs/>
          <w:color w:val="auto"/>
          <w:sz w:val="28"/>
          <w:szCs w:val="28"/>
          <w:lang w:eastAsia="zh-CN"/>
        </w:rPr>
        <w:t xml:space="preserve">（   </w:t>
      </w:r>
      <w:r>
        <w:rPr>
          <w:rFonts w:hint="eastAsia" w:ascii="仿宋_GB2312" w:hAnsi="仿宋_GB2312" w:eastAsia="仿宋_GB2312" w:cs="仿宋_GB2312"/>
          <w:color w:val="auto"/>
          <w:sz w:val="24"/>
          <w:szCs w:val="24"/>
          <w:lang w:eastAsia="zh-CN"/>
        </w:rPr>
        <w:t>年  月  日至    年  月  日</w:t>
      </w:r>
      <w:r>
        <w:rPr>
          <w:rFonts w:hint="eastAsia" w:ascii="仿宋_GB2312" w:hAnsi="仿宋_GB2312" w:eastAsia="仿宋_GB2312" w:cs="仿宋_GB2312"/>
          <w:b/>
          <w:bCs/>
          <w:color w:val="auto"/>
          <w:sz w:val="28"/>
          <w:szCs w:val="28"/>
          <w:lang w:eastAsia="zh-CN"/>
        </w:rPr>
        <w:t>）</w:t>
      </w:r>
    </w:p>
    <w:tbl>
      <w:tblPr>
        <w:tblStyle w:val="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52"/>
        <w:gridCol w:w="45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252" w:type="dxa"/>
            <w:tcBorders>
              <w:right w:val="single" w:color="auto" w:sz="4" w:space="0"/>
            </w:tcBorders>
            <w:vAlign w:val="center"/>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 xml:space="preserve">收治住院患者：            人 </w:t>
            </w:r>
          </w:p>
        </w:tc>
        <w:tc>
          <w:tcPr>
            <w:tcW w:w="4581" w:type="dxa"/>
            <w:tcBorders>
              <w:left w:val="single" w:color="auto" w:sz="4" w:space="0"/>
            </w:tcBorders>
            <w:vAlign w:val="center"/>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处理门（急）诊患者：           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252" w:type="dxa"/>
            <w:tcBorders>
              <w:right w:val="single" w:color="auto" w:sz="4" w:space="0"/>
            </w:tcBorders>
            <w:vAlign w:val="center"/>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参与诊疗操作：            次</w:t>
            </w:r>
          </w:p>
        </w:tc>
        <w:tc>
          <w:tcPr>
            <w:tcW w:w="4581" w:type="dxa"/>
            <w:tcBorders>
              <w:left w:val="single" w:color="auto" w:sz="4" w:space="0"/>
            </w:tcBorders>
            <w:vAlign w:val="center"/>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参与抢救患者：                 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4252" w:type="dxa"/>
            <w:tcBorders>
              <w:right w:val="single" w:color="auto" w:sz="4" w:space="0"/>
            </w:tcBorders>
            <w:vAlign w:val="center"/>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书写病历：                份</w:t>
            </w:r>
          </w:p>
        </w:tc>
        <w:tc>
          <w:tcPr>
            <w:tcW w:w="4581" w:type="dxa"/>
            <w:tcBorders>
              <w:left w:val="single" w:color="auto" w:sz="4" w:space="0"/>
            </w:tcBorders>
            <w:vAlign w:val="center"/>
          </w:tcPr>
          <w:p>
            <w:pPr>
              <w:pStyle w:val="11"/>
              <w:adjustRightInd w:val="0"/>
              <w:snapToGrid w:val="0"/>
              <w:spacing w:line="400" w:lineRule="exact"/>
              <w:rPr>
                <w:rFonts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 xml:space="preserve">参与手术（外科）：             台 </w:t>
            </w:r>
          </w:p>
        </w:tc>
      </w:tr>
    </w:tbl>
    <w:p>
      <w:pPr>
        <w:spacing w:line="400" w:lineRule="exact"/>
        <w:ind w:left="1"/>
        <w:rPr>
          <w:rFonts w:ascii="仿宋_GB2312" w:hAnsi="仿宋_GB2312" w:eastAsia="仿宋_GB2312" w:cs="仿宋_GB2312"/>
          <w:color w:val="auto"/>
          <w:sz w:val="28"/>
          <w:szCs w:val="28"/>
        </w:rPr>
      </w:pPr>
      <w:r>
        <w:rPr>
          <w:rFonts w:hint="eastAsia" w:ascii="仿宋_GB2312" w:hAnsi="仿宋_GB2312" w:eastAsia="仿宋_GB2312" w:cs="仿宋_GB2312"/>
          <w:b/>
          <w:color w:val="auto"/>
          <w:sz w:val="28"/>
          <w:szCs w:val="28"/>
        </w:rPr>
        <w:t>说明</w:t>
      </w:r>
      <w:r>
        <w:rPr>
          <w:rFonts w:hint="eastAsia" w:ascii="仿宋_GB2312" w:hAnsi="仿宋_GB2312" w:eastAsia="仿宋_GB2312" w:cs="仿宋_GB2312"/>
          <w:color w:val="auto"/>
          <w:sz w:val="28"/>
          <w:szCs w:val="28"/>
        </w:rPr>
        <w:t>：（1）此表由进修医师每周填报一次，次周5个工作日内填报上周临床诊疗工作量情况。（2）临床诊疗工作量情况可通过三一监管平台或医院HIS系统得到印证。</w:t>
      </w:r>
    </w:p>
    <w:p>
      <w:pPr>
        <w:tabs>
          <w:tab w:val="right" w:pos="8306"/>
        </w:tabs>
        <w:spacing w:line="540" w:lineRule="exact"/>
        <w:jc w:val="center"/>
        <w:rPr>
          <w:rFonts w:ascii="方正小标宋简体" w:hAnsi="仿宋" w:eastAsia="方正小标宋简体" w:cs="幼圆"/>
          <w:color w:val="auto"/>
          <w:sz w:val="36"/>
          <w:szCs w:val="36"/>
        </w:rPr>
      </w:pPr>
    </w:p>
    <w:p>
      <w:pPr>
        <w:widowControl/>
        <w:jc w:val="left"/>
        <w:rPr>
          <w:rFonts w:ascii="黑体" w:hAnsi="黑体" w:eastAsia="黑体"/>
          <w:color w:val="auto"/>
          <w:sz w:val="32"/>
          <w:szCs w:val="32"/>
        </w:rPr>
      </w:pPr>
      <w:r>
        <w:rPr>
          <w:rFonts w:ascii="黑体" w:hAnsi="黑体" w:eastAsia="黑体"/>
          <w:color w:val="auto"/>
          <w:sz w:val="32"/>
          <w:szCs w:val="32"/>
        </w:rPr>
        <w:br w:type="page"/>
      </w:r>
      <w:r>
        <w:rPr>
          <w:rFonts w:hint="eastAsia" w:ascii="黑体" w:hAnsi="黑体" w:eastAsia="黑体"/>
          <w:color w:val="auto"/>
          <w:sz w:val="32"/>
          <w:szCs w:val="32"/>
        </w:rPr>
        <w:t>附件4：</w:t>
      </w:r>
    </w:p>
    <w:p>
      <w:pPr>
        <w:pStyle w:val="11"/>
        <w:adjustRightInd w:val="0"/>
        <w:snapToGrid w:val="0"/>
        <w:spacing w:line="400" w:lineRule="exact"/>
        <w:jc w:val="center"/>
        <w:rPr>
          <w:rFonts w:ascii="仿宋_GB2312" w:hAnsi="仿宋_GB2312" w:eastAsia="仿宋_GB2312" w:cs="仿宋_GB2312"/>
          <w:b/>
          <w:color w:val="auto"/>
          <w:sz w:val="32"/>
          <w:szCs w:val="32"/>
          <w:lang w:eastAsia="zh-CN"/>
        </w:rPr>
      </w:pPr>
      <w:r>
        <w:rPr>
          <w:rFonts w:hint="eastAsia" w:ascii="方正小标宋简体" w:hAnsi="仿宋_GB2312" w:eastAsia="方正小标宋简体" w:cs="仿宋_GB2312"/>
          <w:b/>
          <w:color w:val="auto"/>
          <w:sz w:val="36"/>
          <w:szCs w:val="36"/>
          <w:lang w:eastAsia="zh-CN"/>
        </w:rPr>
        <w:t>临床医师规范化进修月度情况登记表（参考格式）</w:t>
      </w:r>
    </w:p>
    <w:p>
      <w:pPr>
        <w:spacing w:line="360" w:lineRule="exact"/>
        <w:rPr>
          <w:rFonts w:ascii="微软雅黑" w:hAnsi="微软雅黑" w:eastAsia="微软雅黑"/>
          <w:color w:val="auto"/>
          <w:sz w:val="24"/>
        </w:rPr>
      </w:pPr>
      <w:r>
        <w:rPr>
          <w:rFonts w:hint="eastAsia"/>
          <w:color w:val="auto"/>
          <w:sz w:val="24"/>
        </w:rPr>
        <w:t xml:space="preserve">                                         </w:t>
      </w:r>
      <w:r>
        <w:rPr>
          <w:rFonts w:hint="eastAsia" w:ascii="微软雅黑" w:hAnsi="微软雅黑" w:eastAsia="微软雅黑"/>
          <w:color w:val="auto"/>
          <w:sz w:val="24"/>
        </w:rPr>
        <w:t xml:space="preserve">          编号：</w:t>
      </w:r>
    </w:p>
    <w:tbl>
      <w:tblPr>
        <w:tblStyle w:val="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843"/>
        <w:gridCol w:w="1985"/>
        <w:gridCol w:w="2126"/>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276" w:type="dxa"/>
            <w:vAlign w:val="center"/>
          </w:tcPr>
          <w:p>
            <w:pPr>
              <w:spacing w:line="360" w:lineRule="exact"/>
              <w:jc w:val="center"/>
              <w:rPr>
                <w:rFonts w:ascii="微软雅黑" w:hAnsi="微软雅黑" w:eastAsia="微软雅黑"/>
                <w:color w:val="auto"/>
                <w:szCs w:val="21"/>
              </w:rPr>
            </w:pPr>
            <w:r>
              <w:rPr>
                <w:rFonts w:hint="eastAsia" w:ascii="微软雅黑" w:hAnsi="微软雅黑" w:eastAsia="微软雅黑"/>
                <w:color w:val="auto"/>
                <w:szCs w:val="21"/>
              </w:rPr>
              <w:t>姓    名</w:t>
            </w:r>
          </w:p>
        </w:tc>
        <w:tc>
          <w:tcPr>
            <w:tcW w:w="1843" w:type="dxa"/>
            <w:tcBorders>
              <w:bottom w:val="single" w:color="auto" w:sz="4" w:space="0"/>
            </w:tcBorders>
          </w:tcPr>
          <w:p>
            <w:pPr>
              <w:spacing w:line="360" w:lineRule="exact"/>
              <w:jc w:val="center"/>
              <w:rPr>
                <w:rFonts w:ascii="微软雅黑" w:hAnsi="微软雅黑" w:eastAsia="微软雅黑" w:cs="仿宋_GB2312"/>
                <w:color w:val="auto"/>
                <w:szCs w:val="21"/>
              </w:rPr>
            </w:pPr>
          </w:p>
        </w:tc>
        <w:tc>
          <w:tcPr>
            <w:tcW w:w="1985" w:type="dxa"/>
            <w:tcBorders>
              <w:bottom w:val="single" w:color="auto" w:sz="4" w:space="0"/>
            </w:tcBorders>
          </w:tcPr>
          <w:p>
            <w:pPr>
              <w:spacing w:line="360" w:lineRule="exact"/>
              <w:jc w:val="center"/>
              <w:rPr>
                <w:rFonts w:ascii="微软雅黑" w:hAnsi="微软雅黑" w:eastAsia="微软雅黑"/>
                <w:color w:val="auto"/>
                <w:szCs w:val="21"/>
              </w:rPr>
            </w:pPr>
            <w:r>
              <w:rPr>
                <w:rFonts w:hint="eastAsia" w:ascii="微软雅黑" w:hAnsi="微软雅黑" w:eastAsia="微软雅黑"/>
                <w:color w:val="auto"/>
                <w:szCs w:val="21"/>
              </w:rPr>
              <w:t>工 作 单 位</w:t>
            </w:r>
          </w:p>
        </w:tc>
        <w:tc>
          <w:tcPr>
            <w:tcW w:w="4110" w:type="dxa"/>
            <w:gridSpan w:val="2"/>
            <w:tcBorders>
              <w:bottom w:val="single" w:color="auto" w:sz="4" w:space="0"/>
            </w:tcBorders>
          </w:tcPr>
          <w:p>
            <w:pPr>
              <w:spacing w:line="360" w:lineRule="exact"/>
              <w:rPr>
                <w:rFonts w:ascii="微软雅黑" w:hAnsi="微软雅黑" w:eastAsia="微软雅黑"/>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1276" w:type="dxa"/>
            <w:vAlign w:val="center"/>
          </w:tcPr>
          <w:p>
            <w:pPr>
              <w:spacing w:line="360" w:lineRule="exact"/>
              <w:jc w:val="center"/>
              <w:rPr>
                <w:rFonts w:ascii="微软雅黑" w:hAnsi="微软雅黑" w:eastAsia="微软雅黑"/>
                <w:color w:val="auto"/>
                <w:szCs w:val="21"/>
              </w:rPr>
            </w:pPr>
            <w:r>
              <w:rPr>
                <w:rFonts w:hint="eastAsia" w:ascii="微软雅黑" w:hAnsi="微软雅黑" w:eastAsia="微软雅黑"/>
                <w:color w:val="auto"/>
                <w:szCs w:val="21"/>
              </w:rPr>
              <w:t>进修专业</w:t>
            </w:r>
          </w:p>
        </w:tc>
        <w:tc>
          <w:tcPr>
            <w:tcW w:w="1843" w:type="dxa"/>
            <w:tcBorders>
              <w:bottom w:val="single" w:color="auto" w:sz="4" w:space="0"/>
            </w:tcBorders>
          </w:tcPr>
          <w:p>
            <w:pPr>
              <w:spacing w:line="360" w:lineRule="exact"/>
              <w:jc w:val="center"/>
              <w:rPr>
                <w:rFonts w:ascii="微软雅黑" w:hAnsi="微软雅黑" w:eastAsia="微软雅黑"/>
                <w:color w:val="auto"/>
                <w:szCs w:val="21"/>
              </w:rPr>
            </w:pPr>
          </w:p>
        </w:tc>
        <w:tc>
          <w:tcPr>
            <w:tcW w:w="1985" w:type="dxa"/>
            <w:tcBorders>
              <w:bottom w:val="single" w:color="auto" w:sz="4" w:space="0"/>
            </w:tcBorders>
          </w:tcPr>
          <w:p>
            <w:pPr>
              <w:spacing w:line="360" w:lineRule="exact"/>
              <w:jc w:val="center"/>
              <w:rPr>
                <w:rFonts w:ascii="微软雅黑" w:hAnsi="微软雅黑" w:eastAsia="微软雅黑"/>
                <w:color w:val="auto"/>
                <w:szCs w:val="21"/>
              </w:rPr>
            </w:pPr>
            <w:r>
              <w:rPr>
                <w:rFonts w:hint="eastAsia" w:ascii="微软雅黑" w:hAnsi="微软雅黑" w:eastAsia="微软雅黑"/>
                <w:color w:val="auto"/>
                <w:szCs w:val="21"/>
              </w:rPr>
              <w:t>进修起止时间</w:t>
            </w:r>
          </w:p>
        </w:tc>
        <w:tc>
          <w:tcPr>
            <w:tcW w:w="4110" w:type="dxa"/>
            <w:gridSpan w:val="2"/>
            <w:tcBorders>
              <w:bottom w:val="single" w:color="auto" w:sz="4" w:space="0"/>
            </w:tcBorders>
          </w:tcPr>
          <w:p>
            <w:pPr>
              <w:spacing w:line="360" w:lineRule="exact"/>
              <w:rPr>
                <w:rFonts w:ascii="微软雅黑" w:hAnsi="微软雅黑" w:eastAsia="微软雅黑"/>
                <w:color w:val="auto"/>
                <w:szCs w:val="21"/>
              </w:rPr>
            </w:pPr>
            <w:r>
              <w:rPr>
                <w:rFonts w:hint="eastAsia" w:ascii="微软雅黑" w:hAnsi="微软雅黑" w:eastAsia="微软雅黑"/>
                <w:color w:val="auto"/>
                <w:szCs w:val="21"/>
              </w:rPr>
              <w:t xml:space="preserve">    年  月  日—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276" w:type="dxa"/>
            <w:vMerge w:val="restart"/>
            <w:tcBorders>
              <w:right w:val="single" w:color="auto" w:sz="4" w:space="0"/>
            </w:tcBorders>
            <w:vAlign w:val="center"/>
          </w:tcPr>
          <w:p>
            <w:pPr>
              <w:spacing w:line="360" w:lineRule="exact"/>
              <w:jc w:val="center"/>
              <w:rPr>
                <w:rFonts w:ascii="微软雅黑" w:hAnsi="微软雅黑" w:eastAsia="微软雅黑"/>
                <w:color w:val="auto"/>
                <w:szCs w:val="21"/>
              </w:rPr>
            </w:pPr>
            <w:r>
              <w:rPr>
                <w:rFonts w:hint="eastAsia" w:ascii="微软雅黑" w:hAnsi="微软雅黑" w:eastAsia="微软雅黑"/>
                <w:color w:val="auto"/>
                <w:szCs w:val="21"/>
              </w:rPr>
              <w:t>考勤情况</w:t>
            </w:r>
          </w:p>
        </w:tc>
        <w:tc>
          <w:tcPr>
            <w:tcW w:w="1843" w:type="dxa"/>
            <w:tcBorders>
              <w:top w:val="single" w:color="auto" w:sz="4" w:space="0"/>
              <w:left w:val="single" w:color="auto" w:sz="4" w:space="0"/>
              <w:bottom w:val="single" w:color="auto" w:sz="4" w:space="0"/>
              <w:right w:val="single" w:color="auto" w:sz="4" w:space="0"/>
            </w:tcBorders>
          </w:tcPr>
          <w:p>
            <w:pPr>
              <w:spacing w:line="360" w:lineRule="exact"/>
              <w:rPr>
                <w:rFonts w:ascii="微软雅黑" w:hAnsi="微软雅黑" w:eastAsia="微软雅黑" w:cs="仿宋_GB2312"/>
                <w:color w:val="auto"/>
                <w:szCs w:val="21"/>
              </w:rPr>
            </w:pPr>
            <w:r>
              <w:rPr>
                <w:rFonts w:hint="eastAsia" w:ascii="微软雅黑" w:hAnsi="微软雅黑" w:eastAsia="微软雅黑" w:cs="仿宋_GB2312"/>
                <w:color w:val="auto"/>
                <w:szCs w:val="21"/>
              </w:rPr>
              <w:t xml:space="preserve">在岗：    天                </w:t>
            </w:r>
          </w:p>
        </w:tc>
        <w:tc>
          <w:tcPr>
            <w:tcW w:w="1985" w:type="dxa"/>
            <w:tcBorders>
              <w:top w:val="single" w:color="auto" w:sz="4" w:space="0"/>
              <w:left w:val="single" w:color="auto" w:sz="4" w:space="0"/>
              <w:bottom w:val="single" w:color="auto" w:sz="4" w:space="0"/>
              <w:right w:val="single" w:color="auto" w:sz="4" w:space="0"/>
            </w:tcBorders>
          </w:tcPr>
          <w:p>
            <w:pPr>
              <w:spacing w:line="360" w:lineRule="exact"/>
              <w:rPr>
                <w:rFonts w:ascii="微软雅黑" w:hAnsi="微软雅黑" w:eastAsia="微软雅黑"/>
                <w:color w:val="auto"/>
                <w:szCs w:val="21"/>
              </w:rPr>
            </w:pPr>
            <w:r>
              <w:rPr>
                <w:rFonts w:hint="eastAsia" w:ascii="微软雅黑" w:hAnsi="微软雅黑" w:eastAsia="微软雅黑" w:cs="仿宋_GB2312"/>
                <w:color w:val="auto"/>
                <w:szCs w:val="21"/>
              </w:rPr>
              <w:t xml:space="preserve">出差：   天 </w:t>
            </w:r>
          </w:p>
        </w:tc>
        <w:tc>
          <w:tcPr>
            <w:tcW w:w="2126" w:type="dxa"/>
            <w:tcBorders>
              <w:top w:val="single" w:color="auto" w:sz="4" w:space="0"/>
              <w:left w:val="single" w:color="auto" w:sz="4" w:space="0"/>
              <w:bottom w:val="single" w:color="auto" w:sz="4" w:space="0"/>
              <w:right w:val="single" w:color="auto" w:sz="4" w:space="0"/>
            </w:tcBorders>
          </w:tcPr>
          <w:p>
            <w:pPr>
              <w:spacing w:line="360" w:lineRule="exact"/>
              <w:rPr>
                <w:rFonts w:ascii="微软雅黑" w:hAnsi="微软雅黑" w:eastAsia="微软雅黑"/>
                <w:color w:val="auto"/>
                <w:szCs w:val="21"/>
              </w:rPr>
            </w:pPr>
            <w:r>
              <w:rPr>
                <w:rFonts w:hint="eastAsia" w:ascii="微软雅黑" w:hAnsi="微软雅黑" w:eastAsia="微软雅黑" w:cs="仿宋_GB2312"/>
                <w:color w:val="auto"/>
                <w:szCs w:val="21"/>
              </w:rPr>
              <w:t>病假：       天</w:t>
            </w:r>
            <w:r>
              <w:rPr>
                <w:rFonts w:hint="eastAsia" w:ascii="微软雅黑" w:hAnsi="微软雅黑" w:eastAsia="微软雅黑"/>
                <w:color w:val="auto"/>
                <w:szCs w:val="21"/>
              </w:rPr>
              <w:t xml:space="preserve">                       </w:t>
            </w:r>
            <w:r>
              <w:rPr>
                <w:rFonts w:hint="eastAsia" w:ascii="微软雅黑" w:hAnsi="微软雅黑" w:eastAsia="微软雅黑" w:cs="仿宋_GB2312"/>
                <w:color w:val="auto"/>
                <w:szCs w:val="21"/>
              </w:rPr>
              <w:t xml:space="preserve"> </w:t>
            </w:r>
            <w:r>
              <w:rPr>
                <w:rFonts w:hint="eastAsia" w:ascii="微软雅黑" w:hAnsi="微软雅黑" w:eastAsia="微软雅黑"/>
                <w:color w:val="auto"/>
                <w:szCs w:val="21"/>
              </w:rPr>
              <w:t xml:space="preserve">                   </w:t>
            </w:r>
          </w:p>
        </w:tc>
        <w:tc>
          <w:tcPr>
            <w:tcW w:w="1984" w:type="dxa"/>
            <w:tcBorders>
              <w:top w:val="single" w:color="auto" w:sz="4" w:space="0"/>
              <w:left w:val="single" w:color="auto" w:sz="4" w:space="0"/>
              <w:bottom w:val="single" w:color="auto" w:sz="4" w:space="0"/>
              <w:right w:val="single" w:color="auto" w:sz="4" w:space="0"/>
            </w:tcBorders>
          </w:tcPr>
          <w:p>
            <w:pPr>
              <w:spacing w:line="360" w:lineRule="exact"/>
              <w:rPr>
                <w:rFonts w:ascii="微软雅黑" w:hAnsi="微软雅黑" w:eastAsia="微软雅黑"/>
                <w:color w:val="auto"/>
                <w:szCs w:val="21"/>
              </w:rPr>
            </w:pPr>
            <w:r>
              <w:rPr>
                <w:rFonts w:hint="eastAsia" w:ascii="微软雅黑" w:hAnsi="微软雅黑" w:eastAsia="微软雅黑" w:cs="仿宋_GB2312"/>
                <w:color w:val="auto"/>
                <w:szCs w:val="21"/>
              </w:rPr>
              <w:t>事假：    天</w:t>
            </w:r>
            <w:r>
              <w:rPr>
                <w:rFonts w:hint="eastAsia" w:ascii="微软雅黑" w:hAnsi="微软雅黑" w:eastAsia="微软雅黑"/>
                <w:color w:val="auto"/>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1276" w:type="dxa"/>
            <w:vMerge w:val="continue"/>
            <w:vAlign w:val="center"/>
          </w:tcPr>
          <w:p>
            <w:pPr>
              <w:spacing w:line="360" w:lineRule="exact"/>
              <w:jc w:val="center"/>
              <w:rPr>
                <w:rFonts w:ascii="微软雅黑" w:hAnsi="微软雅黑" w:eastAsia="微软雅黑"/>
                <w:color w:val="auto"/>
                <w:szCs w:val="21"/>
              </w:rPr>
            </w:pPr>
          </w:p>
        </w:tc>
        <w:tc>
          <w:tcPr>
            <w:tcW w:w="1843" w:type="dxa"/>
            <w:tcBorders>
              <w:top w:val="single" w:color="auto" w:sz="4" w:space="0"/>
              <w:bottom w:val="single" w:color="auto" w:sz="4" w:space="0"/>
            </w:tcBorders>
          </w:tcPr>
          <w:p>
            <w:pPr>
              <w:spacing w:line="360" w:lineRule="exact"/>
              <w:rPr>
                <w:rFonts w:ascii="微软雅黑" w:hAnsi="微软雅黑" w:eastAsia="微软雅黑"/>
                <w:color w:val="auto"/>
                <w:szCs w:val="21"/>
              </w:rPr>
            </w:pPr>
            <w:r>
              <w:rPr>
                <w:rFonts w:hint="eastAsia" w:ascii="微软雅黑" w:hAnsi="微软雅黑" w:eastAsia="微软雅黑"/>
                <w:color w:val="auto"/>
                <w:szCs w:val="21"/>
              </w:rPr>
              <w:t>迟到：    次</w:t>
            </w:r>
          </w:p>
        </w:tc>
        <w:tc>
          <w:tcPr>
            <w:tcW w:w="1985" w:type="dxa"/>
            <w:tcBorders>
              <w:top w:val="single" w:color="auto" w:sz="4" w:space="0"/>
              <w:bottom w:val="single" w:color="auto" w:sz="4" w:space="0"/>
            </w:tcBorders>
          </w:tcPr>
          <w:p>
            <w:pPr>
              <w:spacing w:line="360" w:lineRule="exact"/>
              <w:rPr>
                <w:rFonts w:ascii="微软雅黑" w:hAnsi="微软雅黑" w:eastAsia="微软雅黑"/>
                <w:color w:val="auto"/>
                <w:szCs w:val="21"/>
              </w:rPr>
            </w:pPr>
            <w:r>
              <w:rPr>
                <w:rFonts w:hint="eastAsia" w:ascii="微软雅黑" w:hAnsi="微软雅黑" w:eastAsia="微软雅黑"/>
                <w:color w:val="auto"/>
                <w:szCs w:val="21"/>
              </w:rPr>
              <w:t>早退：   次</w:t>
            </w:r>
          </w:p>
        </w:tc>
        <w:tc>
          <w:tcPr>
            <w:tcW w:w="2126" w:type="dxa"/>
            <w:tcBorders>
              <w:top w:val="single" w:color="auto" w:sz="4" w:space="0"/>
              <w:bottom w:val="single" w:color="auto" w:sz="4" w:space="0"/>
            </w:tcBorders>
          </w:tcPr>
          <w:p>
            <w:pPr>
              <w:spacing w:line="360" w:lineRule="exact"/>
              <w:rPr>
                <w:rFonts w:ascii="微软雅黑" w:hAnsi="微软雅黑" w:eastAsia="微软雅黑"/>
                <w:color w:val="auto"/>
                <w:szCs w:val="21"/>
              </w:rPr>
            </w:pPr>
            <w:r>
              <w:rPr>
                <w:rFonts w:hint="eastAsia" w:ascii="微软雅黑" w:hAnsi="微软雅黑" w:eastAsia="微软雅黑"/>
                <w:color w:val="auto"/>
                <w:szCs w:val="21"/>
              </w:rPr>
              <w:t>不假脱岗：   次</w:t>
            </w:r>
          </w:p>
        </w:tc>
        <w:tc>
          <w:tcPr>
            <w:tcW w:w="1984" w:type="dxa"/>
            <w:tcBorders>
              <w:top w:val="single" w:color="auto" w:sz="4" w:space="0"/>
              <w:bottom w:val="single" w:color="auto" w:sz="4" w:space="0"/>
            </w:tcBorders>
          </w:tcPr>
          <w:p>
            <w:pPr>
              <w:spacing w:line="360" w:lineRule="exact"/>
              <w:rPr>
                <w:rFonts w:ascii="微软雅黑" w:hAnsi="微软雅黑" w:eastAsia="微软雅黑"/>
                <w:color w:val="auto"/>
                <w:szCs w:val="21"/>
              </w:rPr>
            </w:pPr>
            <w:r>
              <w:rPr>
                <w:rFonts w:hint="eastAsia" w:ascii="微软雅黑" w:hAnsi="微软雅黑" w:eastAsia="微软雅黑"/>
                <w:color w:val="auto"/>
                <w:szCs w:val="21"/>
              </w:rPr>
              <w:t xml:space="preserve">旷工：    天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1276" w:type="dxa"/>
            <w:vMerge w:val="restart"/>
            <w:vAlign w:val="center"/>
          </w:tcPr>
          <w:p>
            <w:pPr>
              <w:spacing w:line="360" w:lineRule="exact"/>
              <w:jc w:val="center"/>
              <w:rPr>
                <w:rFonts w:ascii="微软雅黑" w:hAnsi="微软雅黑" w:eastAsia="微软雅黑"/>
                <w:color w:val="auto"/>
                <w:szCs w:val="21"/>
              </w:rPr>
            </w:pPr>
            <w:r>
              <w:rPr>
                <w:rFonts w:hint="eastAsia" w:ascii="微软雅黑" w:hAnsi="微软雅黑" w:eastAsia="微软雅黑"/>
                <w:color w:val="auto"/>
                <w:szCs w:val="21"/>
              </w:rPr>
              <w:t>参加教学 活动情况</w:t>
            </w:r>
          </w:p>
        </w:tc>
        <w:tc>
          <w:tcPr>
            <w:tcW w:w="3828" w:type="dxa"/>
            <w:gridSpan w:val="2"/>
            <w:tcBorders>
              <w:top w:val="single" w:color="auto" w:sz="4" w:space="0"/>
              <w:bottom w:val="single" w:color="auto" w:sz="4" w:space="0"/>
            </w:tcBorders>
          </w:tcPr>
          <w:p>
            <w:pPr>
              <w:spacing w:line="360" w:lineRule="exact"/>
              <w:rPr>
                <w:rFonts w:ascii="微软雅黑" w:hAnsi="微软雅黑" w:eastAsia="微软雅黑"/>
                <w:color w:val="auto"/>
                <w:szCs w:val="21"/>
              </w:rPr>
            </w:pPr>
            <w:r>
              <w:rPr>
                <w:rFonts w:hint="eastAsia" w:ascii="微软雅黑" w:hAnsi="微软雅黑" w:eastAsia="微软雅黑"/>
                <w:color w:val="auto"/>
                <w:szCs w:val="21"/>
              </w:rPr>
              <w:t>岗前培训：    次</w:t>
            </w:r>
          </w:p>
        </w:tc>
        <w:tc>
          <w:tcPr>
            <w:tcW w:w="4110" w:type="dxa"/>
            <w:gridSpan w:val="2"/>
            <w:tcBorders>
              <w:top w:val="single" w:color="auto" w:sz="4" w:space="0"/>
              <w:bottom w:val="single" w:color="auto" w:sz="4" w:space="0"/>
            </w:tcBorders>
          </w:tcPr>
          <w:p>
            <w:pPr>
              <w:spacing w:line="360" w:lineRule="exact"/>
              <w:rPr>
                <w:rFonts w:ascii="微软雅黑" w:hAnsi="微软雅黑" w:eastAsia="微软雅黑"/>
                <w:color w:val="auto"/>
                <w:szCs w:val="21"/>
              </w:rPr>
            </w:pPr>
            <w:r>
              <w:rPr>
                <w:rFonts w:hint="eastAsia" w:ascii="微软雅黑" w:hAnsi="微软雅黑" w:eastAsia="微软雅黑"/>
                <w:color w:val="auto"/>
                <w:szCs w:val="21"/>
              </w:rPr>
              <w:t>学习：     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1276" w:type="dxa"/>
            <w:vMerge w:val="continue"/>
            <w:vAlign w:val="center"/>
          </w:tcPr>
          <w:p>
            <w:pPr>
              <w:spacing w:line="360" w:lineRule="exact"/>
              <w:jc w:val="center"/>
              <w:rPr>
                <w:rFonts w:ascii="微软雅黑" w:hAnsi="微软雅黑" w:eastAsia="微软雅黑"/>
                <w:color w:val="auto"/>
                <w:szCs w:val="21"/>
              </w:rPr>
            </w:pPr>
          </w:p>
        </w:tc>
        <w:tc>
          <w:tcPr>
            <w:tcW w:w="3828" w:type="dxa"/>
            <w:gridSpan w:val="2"/>
            <w:tcBorders>
              <w:top w:val="single" w:color="auto" w:sz="4" w:space="0"/>
              <w:bottom w:val="single" w:color="auto" w:sz="4" w:space="0"/>
            </w:tcBorders>
          </w:tcPr>
          <w:p>
            <w:pPr>
              <w:spacing w:line="360" w:lineRule="exact"/>
              <w:rPr>
                <w:rFonts w:ascii="微软雅黑" w:hAnsi="微软雅黑" w:eastAsia="微软雅黑"/>
                <w:color w:val="auto"/>
                <w:szCs w:val="21"/>
              </w:rPr>
            </w:pPr>
            <w:r>
              <w:rPr>
                <w:rFonts w:hint="eastAsia" w:ascii="微软雅黑" w:hAnsi="微软雅黑" w:eastAsia="微软雅黑"/>
                <w:color w:val="auto"/>
                <w:szCs w:val="21"/>
              </w:rPr>
              <w:t>入科培训:     次</w:t>
            </w:r>
          </w:p>
        </w:tc>
        <w:tc>
          <w:tcPr>
            <w:tcW w:w="4110" w:type="dxa"/>
            <w:gridSpan w:val="2"/>
            <w:tcBorders>
              <w:top w:val="single" w:color="auto" w:sz="4" w:space="0"/>
              <w:bottom w:val="single" w:color="auto" w:sz="4" w:space="0"/>
            </w:tcBorders>
          </w:tcPr>
          <w:p>
            <w:pPr>
              <w:spacing w:line="360" w:lineRule="exact"/>
              <w:rPr>
                <w:rFonts w:ascii="微软雅黑" w:hAnsi="微软雅黑" w:eastAsia="微软雅黑"/>
                <w:color w:val="auto"/>
                <w:szCs w:val="21"/>
              </w:rPr>
            </w:pPr>
            <w:r>
              <w:rPr>
                <w:rFonts w:hint="eastAsia" w:ascii="微软雅黑" w:hAnsi="微软雅黑" w:eastAsia="微软雅黑"/>
                <w:color w:val="auto"/>
                <w:szCs w:val="21"/>
              </w:rPr>
              <w:t>学习:      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1276" w:type="dxa"/>
            <w:vMerge w:val="continue"/>
            <w:vAlign w:val="center"/>
          </w:tcPr>
          <w:p>
            <w:pPr>
              <w:spacing w:line="360" w:lineRule="exact"/>
              <w:jc w:val="center"/>
              <w:rPr>
                <w:rFonts w:ascii="微软雅黑" w:hAnsi="微软雅黑" w:eastAsia="微软雅黑"/>
                <w:color w:val="auto"/>
                <w:szCs w:val="21"/>
              </w:rPr>
            </w:pPr>
          </w:p>
        </w:tc>
        <w:tc>
          <w:tcPr>
            <w:tcW w:w="3828" w:type="dxa"/>
            <w:gridSpan w:val="2"/>
            <w:tcBorders>
              <w:top w:val="single" w:color="auto" w:sz="4" w:space="0"/>
              <w:bottom w:val="single" w:color="auto" w:sz="4" w:space="0"/>
            </w:tcBorders>
          </w:tcPr>
          <w:p>
            <w:pPr>
              <w:spacing w:line="360" w:lineRule="exact"/>
              <w:rPr>
                <w:rFonts w:ascii="微软雅黑" w:hAnsi="微软雅黑" w:eastAsia="微软雅黑"/>
                <w:color w:val="auto"/>
                <w:szCs w:val="21"/>
              </w:rPr>
            </w:pPr>
            <w:r>
              <w:rPr>
                <w:rFonts w:hint="eastAsia" w:ascii="微软雅黑" w:hAnsi="微软雅黑" w:eastAsia="微软雅黑"/>
                <w:color w:val="auto"/>
                <w:szCs w:val="21"/>
              </w:rPr>
              <w:t>学术讲座:     次</w:t>
            </w:r>
          </w:p>
          <w:p>
            <w:pPr>
              <w:spacing w:line="360" w:lineRule="exact"/>
              <w:rPr>
                <w:rFonts w:ascii="微软雅黑" w:hAnsi="微软雅黑" w:eastAsia="微软雅黑"/>
                <w:color w:val="auto"/>
                <w:sz w:val="18"/>
                <w:szCs w:val="18"/>
              </w:rPr>
            </w:pPr>
            <w:r>
              <w:rPr>
                <w:rFonts w:hint="eastAsia" w:ascii="微软雅黑" w:hAnsi="微软雅黑" w:eastAsia="微软雅黑"/>
                <w:color w:val="auto"/>
                <w:sz w:val="18"/>
                <w:szCs w:val="18"/>
              </w:rPr>
              <w:t>（其中进修办组织讲座   次，科室组织讲座</w:t>
            </w:r>
          </w:p>
          <w:p>
            <w:pPr>
              <w:spacing w:line="360" w:lineRule="exact"/>
              <w:rPr>
                <w:rFonts w:ascii="微软雅黑" w:hAnsi="微软雅黑" w:eastAsia="微软雅黑"/>
                <w:color w:val="auto"/>
                <w:szCs w:val="21"/>
              </w:rPr>
            </w:pPr>
            <w:r>
              <w:rPr>
                <w:rFonts w:hint="eastAsia" w:ascii="微软雅黑" w:hAnsi="微软雅黑" w:eastAsia="微软雅黑"/>
                <w:color w:val="auto"/>
                <w:sz w:val="18"/>
                <w:szCs w:val="18"/>
              </w:rPr>
              <w:t xml:space="preserve">     次）</w:t>
            </w:r>
          </w:p>
        </w:tc>
        <w:tc>
          <w:tcPr>
            <w:tcW w:w="4110" w:type="dxa"/>
            <w:gridSpan w:val="2"/>
            <w:tcBorders>
              <w:top w:val="single" w:color="auto" w:sz="4" w:space="0"/>
              <w:bottom w:val="single" w:color="auto" w:sz="4" w:space="0"/>
            </w:tcBorders>
          </w:tcPr>
          <w:p>
            <w:pPr>
              <w:spacing w:line="360" w:lineRule="exact"/>
              <w:rPr>
                <w:rFonts w:ascii="微软雅黑" w:hAnsi="微软雅黑" w:eastAsia="微软雅黑"/>
                <w:color w:val="auto"/>
                <w:szCs w:val="21"/>
              </w:rPr>
            </w:pPr>
            <w:r>
              <w:rPr>
                <w:rFonts w:hint="eastAsia" w:ascii="微软雅黑" w:hAnsi="微软雅黑" w:eastAsia="微软雅黑"/>
                <w:color w:val="auto"/>
                <w:szCs w:val="21"/>
              </w:rPr>
              <w:t>学习:      小时</w:t>
            </w:r>
          </w:p>
          <w:p>
            <w:pPr>
              <w:spacing w:line="360" w:lineRule="exact"/>
              <w:rPr>
                <w:rFonts w:ascii="微软雅黑" w:hAnsi="微软雅黑" w:eastAsia="微软雅黑"/>
                <w:color w:val="auto"/>
                <w:szCs w:val="21"/>
              </w:rPr>
            </w:pPr>
            <w:r>
              <w:rPr>
                <w:rFonts w:hint="eastAsia" w:ascii="微软雅黑" w:hAnsi="微软雅黑" w:eastAsia="微软雅黑"/>
                <w:color w:val="auto"/>
                <w:sz w:val="18"/>
                <w:szCs w:val="18"/>
              </w:rPr>
              <w:t>（其中进修办讲座   小时，科室讲座   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1276" w:type="dxa"/>
            <w:vMerge w:val="continue"/>
            <w:vAlign w:val="center"/>
          </w:tcPr>
          <w:p>
            <w:pPr>
              <w:spacing w:line="360" w:lineRule="exact"/>
              <w:jc w:val="center"/>
              <w:rPr>
                <w:rFonts w:ascii="微软雅黑" w:hAnsi="微软雅黑" w:eastAsia="微软雅黑"/>
                <w:color w:val="auto"/>
                <w:szCs w:val="21"/>
              </w:rPr>
            </w:pPr>
          </w:p>
        </w:tc>
        <w:tc>
          <w:tcPr>
            <w:tcW w:w="3828" w:type="dxa"/>
            <w:gridSpan w:val="2"/>
            <w:tcBorders>
              <w:top w:val="single" w:color="auto" w:sz="4" w:space="0"/>
              <w:bottom w:val="single" w:color="auto" w:sz="4" w:space="0"/>
            </w:tcBorders>
          </w:tcPr>
          <w:p>
            <w:pPr>
              <w:spacing w:line="360" w:lineRule="exact"/>
              <w:rPr>
                <w:rFonts w:ascii="微软雅黑" w:hAnsi="微软雅黑" w:eastAsia="微软雅黑"/>
                <w:color w:val="auto"/>
                <w:szCs w:val="21"/>
              </w:rPr>
            </w:pPr>
            <w:r>
              <w:rPr>
                <w:rFonts w:hint="eastAsia" w:ascii="微软雅黑" w:hAnsi="微软雅黑" w:eastAsia="微软雅黑"/>
                <w:color w:val="auto"/>
                <w:szCs w:val="21"/>
              </w:rPr>
              <w:t>教学查房或科主任查房:     次</w:t>
            </w:r>
          </w:p>
          <w:p>
            <w:pPr>
              <w:spacing w:line="360" w:lineRule="exact"/>
              <w:rPr>
                <w:rFonts w:ascii="微软雅黑" w:hAnsi="微软雅黑" w:eastAsia="微软雅黑"/>
                <w:color w:val="auto"/>
                <w:sz w:val="18"/>
                <w:szCs w:val="18"/>
              </w:rPr>
            </w:pPr>
            <w:r>
              <w:rPr>
                <w:rFonts w:hint="eastAsia" w:ascii="微软雅黑" w:hAnsi="微软雅黑" w:eastAsia="微软雅黑"/>
                <w:color w:val="auto"/>
                <w:sz w:val="18"/>
                <w:szCs w:val="18"/>
              </w:rPr>
              <w:t>（其中新入院患者   次，疑难重危患者   次，手术患者   次，其他患者   次）</w:t>
            </w:r>
          </w:p>
        </w:tc>
        <w:tc>
          <w:tcPr>
            <w:tcW w:w="4110" w:type="dxa"/>
            <w:gridSpan w:val="2"/>
            <w:tcBorders>
              <w:top w:val="single" w:color="auto" w:sz="4" w:space="0"/>
              <w:bottom w:val="single" w:color="auto" w:sz="4" w:space="0"/>
            </w:tcBorders>
          </w:tcPr>
          <w:p>
            <w:pPr>
              <w:spacing w:line="360" w:lineRule="exact"/>
              <w:rPr>
                <w:rFonts w:ascii="微软雅黑" w:hAnsi="微软雅黑" w:eastAsia="微软雅黑"/>
                <w:color w:val="auto"/>
                <w:szCs w:val="21"/>
              </w:rPr>
            </w:pPr>
            <w:r>
              <w:rPr>
                <w:rFonts w:hint="eastAsia" w:ascii="微软雅黑" w:hAnsi="微软雅黑" w:eastAsia="微软雅黑"/>
                <w:color w:val="auto"/>
                <w:szCs w:val="21"/>
              </w:rPr>
              <w:t>学习:      小时</w:t>
            </w:r>
          </w:p>
          <w:p>
            <w:pPr>
              <w:spacing w:line="360" w:lineRule="exact"/>
              <w:rPr>
                <w:rFonts w:ascii="微软雅黑" w:hAnsi="微软雅黑" w:eastAsia="微软雅黑"/>
                <w:color w:val="auto"/>
                <w:szCs w:val="21"/>
              </w:rPr>
            </w:pPr>
            <w:r>
              <w:rPr>
                <w:rFonts w:hint="eastAsia" w:ascii="微软雅黑" w:hAnsi="微软雅黑" w:eastAsia="微软雅黑"/>
                <w:color w:val="auto"/>
                <w:szCs w:val="21"/>
              </w:rPr>
              <w:t>（</w:t>
            </w:r>
            <w:r>
              <w:rPr>
                <w:rFonts w:hint="eastAsia" w:ascii="微软雅黑" w:hAnsi="微软雅黑" w:eastAsia="微软雅黑"/>
                <w:color w:val="auto"/>
                <w:sz w:val="18"/>
                <w:szCs w:val="18"/>
              </w:rPr>
              <w:t>其中新入院患者  小时，疑难重危患者  小时，手术患者  小时，其他患者   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1276" w:type="dxa"/>
            <w:vMerge w:val="continue"/>
            <w:vAlign w:val="center"/>
          </w:tcPr>
          <w:p>
            <w:pPr>
              <w:spacing w:line="360" w:lineRule="exact"/>
              <w:jc w:val="center"/>
              <w:rPr>
                <w:rFonts w:ascii="微软雅黑" w:hAnsi="微软雅黑" w:eastAsia="微软雅黑"/>
                <w:color w:val="auto"/>
                <w:szCs w:val="21"/>
              </w:rPr>
            </w:pPr>
          </w:p>
        </w:tc>
        <w:tc>
          <w:tcPr>
            <w:tcW w:w="3828" w:type="dxa"/>
            <w:gridSpan w:val="2"/>
            <w:tcBorders>
              <w:top w:val="single" w:color="auto" w:sz="4" w:space="0"/>
              <w:bottom w:val="single" w:color="auto" w:sz="4" w:space="0"/>
            </w:tcBorders>
          </w:tcPr>
          <w:p>
            <w:pPr>
              <w:spacing w:line="360" w:lineRule="exact"/>
              <w:rPr>
                <w:rFonts w:ascii="微软雅黑" w:hAnsi="微软雅黑" w:eastAsia="微软雅黑"/>
                <w:color w:val="auto"/>
                <w:szCs w:val="21"/>
              </w:rPr>
            </w:pPr>
            <w:r>
              <w:rPr>
                <w:rFonts w:hint="eastAsia" w:ascii="微软雅黑" w:hAnsi="微软雅黑" w:eastAsia="微软雅黑"/>
                <w:color w:val="auto"/>
                <w:szCs w:val="21"/>
              </w:rPr>
              <w:t>病例讨论:    次</w:t>
            </w:r>
          </w:p>
          <w:p>
            <w:pPr>
              <w:spacing w:line="360" w:lineRule="exact"/>
              <w:rPr>
                <w:rFonts w:ascii="微软雅黑" w:hAnsi="微软雅黑" w:eastAsia="微软雅黑"/>
                <w:color w:val="auto"/>
                <w:sz w:val="18"/>
                <w:szCs w:val="18"/>
              </w:rPr>
            </w:pPr>
            <w:r>
              <w:rPr>
                <w:rFonts w:hint="eastAsia" w:ascii="微软雅黑" w:hAnsi="微软雅黑" w:eastAsia="微软雅黑"/>
                <w:color w:val="auto"/>
                <w:sz w:val="18"/>
                <w:szCs w:val="18"/>
              </w:rPr>
              <w:t xml:space="preserve">（其中疑难重危病例   次，手术病例   次，死亡病例   次，其他病例   次）   </w:t>
            </w:r>
          </w:p>
        </w:tc>
        <w:tc>
          <w:tcPr>
            <w:tcW w:w="4110" w:type="dxa"/>
            <w:gridSpan w:val="2"/>
            <w:tcBorders>
              <w:top w:val="single" w:color="auto" w:sz="4" w:space="0"/>
              <w:bottom w:val="single" w:color="auto" w:sz="4" w:space="0"/>
            </w:tcBorders>
          </w:tcPr>
          <w:p>
            <w:pPr>
              <w:spacing w:line="360" w:lineRule="exact"/>
              <w:rPr>
                <w:rFonts w:ascii="微软雅黑" w:hAnsi="微软雅黑" w:eastAsia="微软雅黑"/>
                <w:color w:val="auto"/>
                <w:szCs w:val="21"/>
              </w:rPr>
            </w:pPr>
            <w:r>
              <w:rPr>
                <w:rFonts w:hint="eastAsia" w:ascii="微软雅黑" w:hAnsi="微软雅黑" w:eastAsia="微软雅黑"/>
                <w:color w:val="auto"/>
                <w:szCs w:val="21"/>
              </w:rPr>
              <w:t>学习:      小时</w:t>
            </w:r>
          </w:p>
          <w:p>
            <w:pPr>
              <w:spacing w:line="360" w:lineRule="exact"/>
              <w:rPr>
                <w:rFonts w:ascii="微软雅黑" w:hAnsi="微软雅黑" w:eastAsia="微软雅黑"/>
                <w:color w:val="auto"/>
                <w:szCs w:val="21"/>
              </w:rPr>
            </w:pPr>
            <w:r>
              <w:rPr>
                <w:rFonts w:hint="eastAsia" w:ascii="微软雅黑" w:hAnsi="微软雅黑" w:eastAsia="微软雅黑"/>
                <w:color w:val="auto"/>
                <w:sz w:val="18"/>
                <w:szCs w:val="18"/>
              </w:rPr>
              <w:t xml:space="preserve">（其中疑难重危病例   小时，手术病例   小时，死亡病例   小时，其他病例   小时）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1276" w:type="dxa"/>
            <w:vMerge w:val="continue"/>
            <w:vAlign w:val="center"/>
          </w:tcPr>
          <w:p>
            <w:pPr>
              <w:spacing w:line="360" w:lineRule="exact"/>
              <w:jc w:val="center"/>
              <w:rPr>
                <w:rFonts w:ascii="微软雅黑" w:hAnsi="微软雅黑" w:eastAsia="微软雅黑"/>
                <w:color w:val="auto"/>
                <w:szCs w:val="21"/>
              </w:rPr>
            </w:pPr>
          </w:p>
        </w:tc>
        <w:tc>
          <w:tcPr>
            <w:tcW w:w="3828" w:type="dxa"/>
            <w:gridSpan w:val="2"/>
            <w:tcBorders>
              <w:top w:val="single" w:color="auto" w:sz="4" w:space="0"/>
              <w:bottom w:val="single" w:color="auto" w:sz="4" w:space="0"/>
            </w:tcBorders>
          </w:tcPr>
          <w:p>
            <w:pPr>
              <w:spacing w:line="360" w:lineRule="exact"/>
              <w:rPr>
                <w:rFonts w:ascii="微软雅黑" w:hAnsi="微软雅黑" w:eastAsia="微软雅黑"/>
                <w:color w:val="auto"/>
                <w:szCs w:val="21"/>
              </w:rPr>
            </w:pPr>
            <w:r>
              <w:rPr>
                <w:rFonts w:hint="eastAsia" w:ascii="微软雅黑" w:hAnsi="微软雅黑" w:eastAsia="微软雅黑"/>
                <w:color w:val="auto"/>
                <w:szCs w:val="21"/>
              </w:rPr>
              <w:t>专科技术操作培训:         次</w:t>
            </w:r>
          </w:p>
        </w:tc>
        <w:tc>
          <w:tcPr>
            <w:tcW w:w="4110" w:type="dxa"/>
            <w:gridSpan w:val="2"/>
            <w:tcBorders>
              <w:top w:val="single" w:color="auto" w:sz="4" w:space="0"/>
              <w:bottom w:val="single" w:color="auto" w:sz="4" w:space="0"/>
            </w:tcBorders>
          </w:tcPr>
          <w:p>
            <w:pPr>
              <w:spacing w:line="360" w:lineRule="exact"/>
              <w:rPr>
                <w:rFonts w:ascii="微软雅黑" w:hAnsi="微软雅黑" w:eastAsia="微软雅黑"/>
                <w:color w:val="auto"/>
                <w:szCs w:val="21"/>
              </w:rPr>
            </w:pPr>
            <w:r>
              <w:rPr>
                <w:rFonts w:hint="eastAsia" w:ascii="微软雅黑" w:hAnsi="微软雅黑" w:eastAsia="微软雅黑"/>
                <w:color w:val="auto"/>
                <w:szCs w:val="21"/>
              </w:rPr>
              <w:t>学习:      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1276" w:type="dxa"/>
            <w:vMerge w:val="restart"/>
            <w:vAlign w:val="center"/>
          </w:tcPr>
          <w:p>
            <w:pPr>
              <w:spacing w:line="360" w:lineRule="exact"/>
              <w:jc w:val="center"/>
              <w:rPr>
                <w:rFonts w:ascii="微软雅黑" w:hAnsi="微软雅黑" w:eastAsia="微软雅黑"/>
                <w:color w:val="auto"/>
                <w:szCs w:val="21"/>
              </w:rPr>
            </w:pPr>
            <w:r>
              <w:rPr>
                <w:rFonts w:hint="eastAsia" w:ascii="微软雅黑" w:hAnsi="微软雅黑" w:eastAsia="微软雅黑"/>
                <w:color w:val="auto"/>
                <w:szCs w:val="21"/>
              </w:rPr>
              <w:t>临床诊疗 情   况</w:t>
            </w:r>
          </w:p>
        </w:tc>
        <w:tc>
          <w:tcPr>
            <w:tcW w:w="3828" w:type="dxa"/>
            <w:gridSpan w:val="2"/>
            <w:tcBorders>
              <w:top w:val="single" w:color="auto" w:sz="4" w:space="0"/>
              <w:bottom w:val="single" w:color="auto" w:sz="4" w:space="0"/>
            </w:tcBorders>
            <w:vAlign w:val="center"/>
          </w:tcPr>
          <w:p>
            <w:pPr>
              <w:pStyle w:val="11"/>
              <w:adjustRightInd w:val="0"/>
              <w:snapToGrid w:val="0"/>
              <w:spacing w:line="360" w:lineRule="exact"/>
              <w:rPr>
                <w:rFonts w:ascii="微软雅黑" w:hAnsi="微软雅黑" w:eastAsia="微软雅黑" w:cs="仿宋_GB2312"/>
                <w:color w:val="auto"/>
                <w:sz w:val="21"/>
                <w:szCs w:val="21"/>
                <w:lang w:eastAsia="zh-CN"/>
              </w:rPr>
            </w:pPr>
            <w:r>
              <w:rPr>
                <w:rFonts w:hint="eastAsia" w:ascii="微软雅黑" w:hAnsi="微软雅黑" w:eastAsia="微软雅黑" w:cs="仿宋_GB2312"/>
                <w:color w:val="auto"/>
                <w:sz w:val="21"/>
                <w:szCs w:val="21"/>
                <w:lang w:eastAsia="zh-CN"/>
              </w:rPr>
              <w:t xml:space="preserve">收治住院患者：            人 </w:t>
            </w:r>
          </w:p>
        </w:tc>
        <w:tc>
          <w:tcPr>
            <w:tcW w:w="4110" w:type="dxa"/>
            <w:gridSpan w:val="2"/>
            <w:tcBorders>
              <w:top w:val="single" w:color="auto" w:sz="4" w:space="0"/>
              <w:bottom w:val="single" w:color="auto" w:sz="4" w:space="0"/>
            </w:tcBorders>
            <w:vAlign w:val="center"/>
          </w:tcPr>
          <w:p>
            <w:pPr>
              <w:pStyle w:val="11"/>
              <w:adjustRightInd w:val="0"/>
              <w:snapToGrid w:val="0"/>
              <w:spacing w:line="360" w:lineRule="exact"/>
              <w:rPr>
                <w:rFonts w:ascii="微软雅黑" w:hAnsi="微软雅黑" w:eastAsia="微软雅黑" w:cs="仿宋_GB2312"/>
                <w:color w:val="auto"/>
                <w:sz w:val="21"/>
                <w:szCs w:val="21"/>
                <w:lang w:eastAsia="zh-CN"/>
              </w:rPr>
            </w:pPr>
            <w:r>
              <w:rPr>
                <w:rFonts w:hint="eastAsia" w:ascii="微软雅黑" w:hAnsi="微软雅黑" w:eastAsia="微软雅黑" w:cs="仿宋_GB2312"/>
                <w:color w:val="auto"/>
                <w:sz w:val="21"/>
                <w:szCs w:val="21"/>
                <w:lang w:eastAsia="zh-CN"/>
              </w:rPr>
              <w:t>处理门（急）诊患者：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1276" w:type="dxa"/>
            <w:vMerge w:val="continue"/>
            <w:vAlign w:val="center"/>
          </w:tcPr>
          <w:p>
            <w:pPr>
              <w:spacing w:line="360" w:lineRule="exact"/>
              <w:jc w:val="center"/>
              <w:rPr>
                <w:rFonts w:ascii="微软雅黑" w:hAnsi="微软雅黑" w:eastAsia="微软雅黑"/>
                <w:color w:val="auto"/>
                <w:szCs w:val="21"/>
              </w:rPr>
            </w:pPr>
          </w:p>
        </w:tc>
        <w:tc>
          <w:tcPr>
            <w:tcW w:w="3828" w:type="dxa"/>
            <w:gridSpan w:val="2"/>
            <w:tcBorders>
              <w:top w:val="single" w:color="auto" w:sz="4" w:space="0"/>
              <w:bottom w:val="single" w:color="auto" w:sz="4" w:space="0"/>
            </w:tcBorders>
            <w:vAlign w:val="center"/>
          </w:tcPr>
          <w:p>
            <w:pPr>
              <w:pStyle w:val="11"/>
              <w:adjustRightInd w:val="0"/>
              <w:snapToGrid w:val="0"/>
              <w:spacing w:line="360" w:lineRule="exact"/>
              <w:rPr>
                <w:rFonts w:ascii="微软雅黑" w:hAnsi="微软雅黑" w:eastAsia="微软雅黑" w:cs="仿宋_GB2312"/>
                <w:color w:val="auto"/>
                <w:sz w:val="21"/>
                <w:szCs w:val="21"/>
                <w:lang w:eastAsia="zh-CN"/>
              </w:rPr>
            </w:pPr>
            <w:r>
              <w:rPr>
                <w:rFonts w:hint="eastAsia" w:ascii="微软雅黑" w:hAnsi="微软雅黑" w:eastAsia="微软雅黑" w:cs="仿宋_GB2312"/>
                <w:color w:val="auto"/>
                <w:sz w:val="21"/>
                <w:szCs w:val="21"/>
                <w:lang w:eastAsia="zh-CN"/>
              </w:rPr>
              <w:t>参与诊疗操作：            次</w:t>
            </w:r>
          </w:p>
        </w:tc>
        <w:tc>
          <w:tcPr>
            <w:tcW w:w="4110" w:type="dxa"/>
            <w:gridSpan w:val="2"/>
            <w:tcBorders>
              <w:top w:val="single" w:color="auto" w:sz="4" w:space="0"/>
              <w:bottom w:val="single" w:color="auto" w:sz="4" w:space="0"/>
            </w:tcBorders>
            <w:vAlign w:val="center"/>
          </w:tcPr>
          <w:p>
            <w:pPr>
              <w:pStyle w:val="11"/>
              <w:adjustRightInd w:val="0"/>
              <w:snapToGrid w:val="0"/>
              <w:spacing w:line="360" w:lineRule="exact"/>
              <w:rPr>
                <w:rFonts w:ascii="微软雅黑" w:hAnsi="微软雅黑" w:eastAsia="微软雅黑" w:cs="仿宋_GB2312"/>
                <w:color w:val="auto"/>
                <w:sz w:val="21"/>
                <w:szCs w:val="21"/>
                <w:lang w:eastAsia="zh-CN"/>
              </w:rPr>
            </w:pPr>
            <w:r>
              <w:rPr>
                <w:rFonts w:hint="eastAsia" w:ascii="微软雅黑" w:hAnsi="微软雅黑" w:eastAsia="微软雅黑" w:cs="仿宋_GB2312"/>
                <w:color w:val="auto"/>
                <w:sz w:val="21"/>
                <w:szCs w:val="21"/>
                <w:lang w:eastAsia="zh-CN"/>
              </w:rPr>
              <w:t>参与抢救患者：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1276" w:type="dxa"/>
            <w:vMerge w:val="continue"/>
            <w:vAlign w:val="center"/>
          </w:tcPr>
          <w:p>
            <w:pPr>
              <w:spacing w:line="360" w:lineRule="exact"/>
              <w:jc w:val="center"/>
              <w:rPr>
                <w:rFonts w:ascii="微软雅黑" w:hAnsi="微软雅黑" w:eastAsia="微软雅黑"/>
                <w:color w:val="auto"/>
                <w:szCs w:val="21"/>
              </w:rPr>
            </w:pPr>
          </w:p>
        </w:tc>
        <w:tc>
          <w:tcPr>
            <w:tcW w:w="3828" w:type="dxa"/>
            <w:gridSpan w:val="2"/>
            <w:tcBorders>
              <w:top w:val="single" w:color="auto" w:sz="4" w:space="0"/>
              <w:bottom w:val="single" w:color="auto" w:sz="4" w:space="0"/>
            </w:tcBorders>
            <w:vAlign w:val="center"/>
          </w:tcPr>
          <w:p>
            <w:pPr>
              <w:pStyle w:val="11"/>
              <w:adjustRightInd w:val="0"/>
              <w:snapToGrid w:val="0"/>
              <w:spacing w:line="360" w:lineRule="exact"/>
              <w:rPr>
                <w:rFonts w:ascii="微软雅黑" w:hAnsi="微软雅黑" w:eastAsia="微软雅黑" w:cs="仿宋_GB2312"/>
                <w:color w:val="auto"/>
                <w:sz w:val="21"/>
                <w:szCs w:val="21"/>
                <w:lang w:eastAsia="zh-CN"/>
              </w:rPr>
            </w:pPr>
            <w:r>
              <w:rPr>
                <w:rFonts w:hint="eastAsia" w:ascii="微软雅黑" w:hAnsi="微软雅黑" w:eastAsia="微软雅黑" w:cs="仿宋_GB2312"/>
                <w:color w:val="auto"/>
                <w:sz w:val="21"/>
                <w:szCs w:val="21"/>
                <w:lang w:eastAsia="zh-CN"/>
              </w:rPr>
              <w:t>书写病历：                份</w:t>
            </w:r>
          </w:p>
        </w:tc>
        <w:tc>
          <w:tcPr>
            <w:tcW w:w="4110" w:type="dxa"/>
            <w:gridSpan w:val="2"/>
            <w:tcBorders>
              <w:top w:val="single" w:color="auto" w:sz="4" w:space="0"/>
              <w:bottom w:val="single" w:color="auto" w:sz="4" w:space="0"/>
            </w:tcBorders>
            <w:vAlign w:val="center"/>
          </w:tcPr>
          <w:p>
            <w:pPr>
              <w:pStyle w:val="11"/>
              <w:adjustRightInd w:val="0"/>
              <w:snapToGrid w:val="0"/>
              <w:spacing w:line="360" w:lineRule="exact"/>
              <w:rPr>
                <w:rFonts w:ascii="微软雅黑" w:hAnsi="微软雅黑" w:eastAsia="微软雅黑" w:cs="仿宋_GB2312"/>
                <w:color w:val="auto"/>
                <w:sz w:val="21"/>
                <w:szCs w:val="21"/>
                <w:lang w:eastAsia="zh-CN"/>
              </w:rPr>
            </w:pPr>
            <w:r>
              <w:rPr>
                <w:rFonts w:hint="eastAsia" w:ascii="微软雅黑" w:hAnsi="微软雅黑" w:eastAsia="微软雅黑" w:cs="仿宋_GB2312"/>
                <w:color w:val="auto"/>
                <w:sz w:val="21"/>
                <w:szCs w:val="21"/>
                <w:lang w:eastAsia="zh-CN"/>
              </w:rPr>
              <w:t xml:space="preserve">参与手术（外科）：           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1" w:hRule="atLeast"/>
        </w:trPr>
        <w:tc>
          <w:tcPr>
            <w:tcW w:w="1276" w:type="dxa"/>
            <w:vAlign w:val="center"/>
          </w:tcPr>
          <w:p>
            <w:pPr>
              <w:spacing w:line="360" w:lineRule="exact"/>
              <w:jc w:val="center"/>
              <w:rPr>
                <w:rFonts w:ascii="微软雅黑" w:hAnsi="微软雅黑" w:eastAsia="微软雅黑"/>
                <w:color w:val="auto"/>
                <w:szCs w:val="21"/>
              </w:rPr>
            </w:pPr>
            <w:r>
              <w:rPr>
                <w:rFonts w:ascii="微软雅黑" w:hAnsi="微软雅黑" w:eastAsia="微软雅黑"/>
                <w:color w:val="auto"/>
                <w:szCs w:val="21"/>
              </w:rPr>
              <w:t>进修医师</w:t>
            </w:r>
          </w:p>
          <w:p>
            <w:pPr>
              <w:spacing w:line="360" w:lineRule="exact"/>
              <w:jc w:val="center"/>
              <w:rPr>
                <w:rFonts w:ascii="微软雅黑" w:hAnsi="微软雅黑" w:eastAsia="微软雅黑"/>
                <w:color w:val="auto"/>
                <w:szCs w:val="21"/>
              </w:rPr>
            </w:pPr>
            <w:r>
              <w:rPr>
                <w:rFonts w:ascii="微软雅黑" w:hAnsi="微软雅黑" w:eastAsia="微软雅黑"/>
                <w:color w:val="auto"/>
                <w:szCs w:val="21"/>
              </w:rPr>
              <w:t>小</w:t>
            </w:r>
            <w:r>
              <w:rPr>
                <w:rFonts w:hint="eastAsia" w:ascii="微软雅黑" w:hAnsi="微软雅黑" w:eastAsia="微软雅黑"/>
                <w:color w:val="auto"/>
                <w:szCs w:val="21"/>
              </w:rPr>
              <w:t xml:space="preserve">   </w:t>
            </w:r>
            <w:r>
              <w:rPr>
                <w:rFonts w:ascii="微软雅黑" w:hAnsi="微软雅黑" w:eastAsia="微软雅黑"/>
                <w:color w:val="auto"/>
                <w:szCs w:val="21"/>
              </w:rPr>
              <w:t>结</w:t>
            </w:r>
          </w:p>
        </w:tc>
        <w:tc>
          <w:tcPr>
            <w:tcW w:w="7938" w:type="dxa"/>
            <w:gridSpan w:val="4"/>
            <w:tcBorders>
              <w:bottom w:val="single" w:color="auto" w:sz="4" w:space="0"/>
            </w:tcBorders>
            <w:vAlign w:val="center"/>
          </w:tcPr>
          <w:p>
            <w:pPr>
              <w:spacing w:line="360" w:lineRule="exact"/>
              <w:rPr>
                <w:rFonts w:ascii="微软雅黑" w:hAnsi="微软雅黑" w:eastAsia="微软雅黑"/>
                <w:color w:val="auto"/>
                <w:szCs w:val="21"/>
              </w:rPr>
            </w:pPr>
          </w:p>
          <w:p>
            <w:pPr>
              <w:spacing w:line="360" w:lineRule="exact"/>
              <w:rPr>
                <w:rFonts w:ascii="微软雅黑" w:hAnsi="微软雅黑" w:eastAsia="微软雅黑"/>
                <w:color w:val="auto"/>
                <w:szCs w:val="21"/>
              </w:rPr>
            </w:pPr>
          </w:p>
          <w:p>
            <w:pPr>
              <w:spacing w:line="360" w:lineRule="exact"/>
              <w:rPr>
                <w:rFonts w:ascii="微软雅黑" w:hAnsi="微软雅黑" w:eastAsia="微软雅黑"/>
                <w:color w:val="auto"/>
                <w:szCs w:val="21"/>
              </w:rPr>
            </w:pPr>
          </w:p>
          <w:p>
            <w:pPr>
              <w:spacing w:line="360" w:lineRule="exact"/>
              <w:rPr>
                <w:rFonts w:ascii="微软雅黑" w:hAnsi="微软雅黑" w:eastAsia="微软雅黑"/>
                <w:color w:val="auto"/>
                <w:szCs w:val="21"/>
              </w:rPr>
            </w:pPr>
          </w:p>
          <w:p>
            <w:pPr>
              <w:spacing w:line="360" w:lineRule="exact"/>
              <w:rPr>
                <w:rFonts w:ascii="微软雅黑" w:hAnsi="微软雅黑" w:eastAsia="微软雅黑"/>
                <w:color w:val="auto"/>
                <w:szCs w:val="21"/>
              </w:rPr>
            </w:pPr>
            <w:r>
              <w:rPr>
                <w:rFonts w:hint="eastAsia" w:ascii="微软雅黑" w:hAnsi="微软雅黑" w:eastAsia="微软雅黑"/>
                <w:color w:val="auto"/>
                <w:szCs w:val="21"/>
              </w:rPr>
              <w:t xml:space="preserve">                           进修医师签字：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8" w:hRule="atLeast"/>
        </w:trPr>
        <w:tc>
          <w:tcPr>
            <w:tcW w:w="1276" w:type="dxa"/>
            <w:vAlign w:val="center"/>
          </w:tcPr>
          <w:p>
            <w:pPr>
              <w:spacing w:line="360" w:lineRule="exact"/>
              <w:jc w:val="center"/>
              <w:rPr>
                <w:rFonts w:ascii="微软雅黑" w:hAnsi="微软雅黑" w:eastAsia="微软雅黑"/>
                <w:color w:val="auto"/>
                <w:szCs w:val="21"/>
              </w:rPr>
            </w:pPr>
            <w:r>
              <w:rPr>
                <w:rFonts w:ascii="微软雅黑" w:hAnsi="微软雅黑" w:eastAsia="微软雅黑"/>
                <w:color w:val="auto"/>
                <w:szCs w:val="21"/>
              </w:rPr>
              <w:t>带教老师</w:t>
            </w:r>
          </w:p>
          <w:p>
            <w:pPr>
              <w:spacing w:line="360" w:lineRule="exact"/>
              <w:jc w:val="center"/>
              <w:rPr>
                <w:rFonts w:ascii="微软雅黑" w:hAnsi="微软雅黑" w:eastAsia="微软雅黑"/>
                <w:color w:val="auto"/>
                <w:szCs w:val="21"/>
              </w:rPr>
            </w:pPr>
            <w:r>
              <w:rPr>
                <w:rFonts w:ascii="微软雅黑" w:hAnsi="微软雅黑" w:eastAsia="微软雅黑"/>
                <w:color w:val="auto"/>
                <w:szCs w:val="21"/>
              </w:rPr>
              <w:t>评</w:t>
            </w:r>
            <w:r>
              <w:rPr>
                <w:rFonts w:hint="eastAsia" w:ascii="微软雅黑" w:hAnsi="微软雅黑" w:eastAsia="微软雅黑"/>
                <w:color w:val="auto"/>
                <w:szCs w:val="21"/>
              </w:rPr>
              <w:t xml:space="preserve">   </w:t>
            </w:r>
            <w:r>
              <w:rPr>
                <w:rFonts w:ascii="微软雅黑" w:hAnsi="微软雅黑" w:eastAsia="微软雅黑"/>
                <w:color w:val="auto"/>
                <w:szCs w:val="21"/>
              </w:rPr>
              <w:t>价</w:t>
            </w:r>
          </w:p>
        </w:tc>
        <w:tc>
          <w:tcPr>
            <w:tcW w:w="7938" w:type="dxa"/>
            <w:gridSpan w:val="4"/>
            <w:tcBorders>
              <w:bottom w:val="single" w:color="auto" w:sz="4" w:space="0"/>
            </w:tcBorders>
          </w:tcPr>
          <w:p>
            <w:pPr>
              <w:spacing w:line="360" w:lineRule="exact"/>
              <w:rPr>
                <w:rFonts w:ascii="微软雅黑" w:hAnsi="微软雅黑" w:eastAsia="微软雅黑"/>
                <w:color w:val="auto"/>
                <w:szCs w:val="21"/>
              </w:rPr>
            </w:pPr>
          </w:p>
          <w:p>
            <w:pPr>
              <w:spacing w:line="360" w:lineRule="exact"/>
              <w:rPr>
                <w:rFonts w:ascii="微软雅黑" w:hAnsi="微软雅黑" w:eastAsia="微软雅黑"/>
                <w:color w:val="auto"/>
                <w:szCs w:val="21"/>
              </w:rPr>
            </w:pPr>
          </w:p>
          <w:p>
            <w:pPr>
              <w:spacing w:line="360" w:lineRule="exact"/>
              <w:rPr>
                <w:rFonts w:ascii="微软雅黑" w:hAnsi="微软雅黑" w:eastAsia="微软雅黑"/>
                <w:color w:val="auto"/>
                <w:szCs w:val="21"/>
              </w:rPr>
            </w:pPr>
          </w:p>
          <w:p>
            <w:pPr>
              <w:spacing w:line="360" w:lineRule="exact"/>
              <w:rPr>
                <w:rFonts w:ascii="微软雅黑" w:hAnsi="微软雅黑" w:eastAsia="微软雅黑"/>
                <w:color w:val="auto"/>
                <w:szCs w:val="21"/>
              </w:rPr>
            </w:pPr>
            <w:r>
              <w:rPr>
                <w:rFonts w:hint="eastAsia" w:ascii="微软雅黑" w:hAnsi="微软雅黑" w:eastAsia="微软雅黑"/>
                <w:color w:val="auto"/>
                <w:szCs w:val="21"/>
              </w:rPr>
              <w:t xml:space="preserve">           </w:t>
            </w:r>
          </w:p>
          <w:p>
            <w:pPr>
              <w:spacing w:line="360" w:lineRule="exact"/>
              <w:rPr>
                <w:rFonts w:ascii="微软雅黑" w:hAnsi="微软雅黑" w:eastAsia="微软雅黑"/>
                <w:color w:val="auto"/>
                <w:szCs w:val="21"/>
              </w:rPr>
            </w:pPr>
          </w:p>
          <w:p>
            <w:pPr>
              <w:spacing w:line="360" w:lineRule="exact"/>
              <w:rPr>
                <w:rFonts w:ascii="微软雅黑" w:hAnsi="微软雅黑" w:eastAsia="微软雅黑"/>
                <w:color w:val="auto"/>
                <w:szCs w:val="21"/>
              </w:rPr>
            </w:pPr>
            <w:r>
              <w:rPr>
                <w:rFonts w:hint="eastAsia" w:ascii="微软雅黑" w:hAnsi="微软雅黑" w:eastAsia="微软雅黑"/>
                <w:color w:val="auto"/>
                <w:szCs w:val="21"/>
              </w:rPr>
              <w:t xml:space="preserve">                           带教老师签字：      年     月    日</w:t>
            </w:r>
          </w:p>
        </w:tc>
      </w:tr>
    </w:tbl>
    <w:p>
      <w:pPr>
        <w:spacing w:line="360" w:lineRule="exact"/>
        <w:rPr>
          <w:rFonts w:ascii="微软雅黑" w:hAnsi="微软雅黑" w:eastAsia="微软雅黑" w:cs="仿宋_GB2312"/>
          <w:color w:val="auto"/>
          <w:szCs w:val="21"/>
        </w:rPr>
      </w:pPr>
      <w:r>
        <w:rPr>
          <w:rFonts w:hint="eastAsia" w:ascii="微软雅黑" w:hAnsi="微软雅黑" w:eastAsia="微软雅黑" w:cs="仿宋_GB2312"/>
          <w:b/>
          <w:color w:val="auto"/>
          <w:szCs w:val="21"/>
        </w:rPr>
        <w:t>说明</w:t>
      </w:r>
      <w:r>
        <w:rPr>
          <w:rFonts w:hint="eastAsia" w:ascii="微软雅黑" w:hAnsi="微软雅黑" w:eastAsia="微软雅黑" w:cs="仿宋_GB2312"/>
          <w:color w:val="auto"/>
          <w:szCs w:val="21"/>
        </w:rPr>
        <w:t>：（1）“</w:t>
      </w:r>
      <w:r>
        <w:rPr>
          <w:rFonts w:ascii="微软雅黑" w:hAnsi="微软雅黑" w:eastAsia="微软雅黑" w:cs="仿宋_GB2312"/>
          <w:color w:val="auto"/>
          <w:szCs w:val="21"/>
        </w:rPr>
        <w:t>进修医师小结</w:t>
      </w:r>
      <w:r>
        <w:rPr>
          <w:rFonts w:hint="eastAsia" w:ascii="微软雅黑" w:hAnsi="微软雅黑" w:eastAsia="微软雅黑" w:cs="仿宋_GB2312"/>
          <w:color w:val="auto"/>
          <w:szCs w:val="21"/>
        </w:rPr>
        <w:t>”及以上内容由进修医师填写，“</w:t>
      </w:r>
      <w:r>
        <w:rPr>
          <w:rFonts w:ascii="微软雅黑" w:hAnsi="微软雅黑" w:eastAsia="微软雅黑" w:cs="仿宋_GB2312"/>
          <w:color w:val="auto"/>
          <w:szCs w:val="21"/>
        </w:rPr>
        <w:t>带教老师评价</w:t>
      </w:r>
      <w:r>
        <w:rPr>
          <w:rFonts w:hint="eastAsia" w:ascii="微软雅黑" w:hAnsi="微软雅黑" w:eastAsia="微软雅黑" w:cs="仿宋_GB2312"/>
          <w:color w:val="auto"/>
          <w:szCs w:val="21"/>
        </w:rPr>
        <w:t>”由带教老师填写，于次月的第一周内填写上月进修情况。（2）岗前培训和入科培训仅进修第一个月填报。</w:t>
      </w:r>
    </w:p>
    <w:p>
      <w:pPr>
        <w:widowControl/>
        <w:jc w:val="left"/>
        <w:rPr>
          <w:rFonts w:ascii="黑体" w:hAnsi="黑体" w:eastAsia="黑体" w:cs="幼圆"/>
          <w:color w:val="auto"/>
          <w:sz w:val="32"/>
          <w:szCs w:val="32"/>
        </w:rPr>
      </w:pPr>
      <w:r>
        <w:rPr>
          <w:rFonts w:hint="eastAsia" w:ascii="黑体" w:hAnsi="黑体" w:eastAsia="黑体"/>
          <w:color w:val="auto"/>
          <w:sz w:val="32"/>
          <w:szCs w:val="32"/>
        </w:rPr>
        <w:t>附件5：</w:t>
      </w:r>
    </w:p>
    <w:p>
      <w:pPr>
        <w:adjustRightInd w:val="0"/>
        <w:snapToGrid w:val="0"/>
        <w:spacing w:line="240" w:lineRule="atLeast"/>
        <w:jc w:val="center"/>
        <w:rPr>
          <w:rFonts w:ascii="黑体" w:hAnsi="黑体" w:eastAsia="黑体" w:cs="幼圆"/>
          <w:color w:val="auto"/>
          <w:sz w:val="32"/>
          <w:szCs w:val="32"/>
        </w:rPr>
      </w:pPr>
    </w:p>
    <w:p>
      <w:pPr>
        <w:spacing w:line="360" w:lineRule="exact"/>
        <w:jc w:val="center"/>
        <w:rPr>
          <w:rFonts w:ascii="仿宋_GB2312" w:hAnsi="仿宋_GB2312" w:eastAsia="仿宋_GB2312" w:cs="仿宋_GB2312"/>
          <w:color w:val="auto"/>
          <w:sz w:val="28"/>
          <w:szCs w:val="28"/>
        </w:rPr>
      </w:pPr>
      <w:r>
        <w:rPr>
          <w:rFonts w:hint="eastAsia" w:ascii="方正小标宋简体" w:eastAsia="方正小标宋简体"/>
          <w:b/>
          <w:color w:val="auto"/>
          <w:sz w:val="36"/>
          <w:szCs w:val="36"/>
        </w:rPr>
        <w:t>临床医师规范化进修结业鉴定表（参考格式）</w:t>
      </w:r>
    </w:p>
    <w:p>
      <w:pPr>
        <w:spacing w:line="240" w:lineRule="exact"/>
        <w:ind w:left="210" w:leftChars="100"/>
        <w:jc w:val="center"/>
        <w:rPr>
          <w:rFonts w:ascii="方正小标宋简体" w:eastAsia="方正小标宋简体"/>
          <w:b/>
          <w:color w:val="auto"/>
          <w:szCs w:val="21"/>
        </w:rPr>
      </w:pPr>
    </w:p>
    <w:p>
      <w:pPr>
        <w:rPr>
          <w:rFonts w:ascii="微软雅黑" w:hAnsi="微软雅黑" w:eastAsia="微软雅黑"/>
          <w:color w:val="auto"/>
          <w:sz w:val="24"/>
        </w:rPr>
      </w:pPr>
      <w:r>
        <w:rPr>
          <w:rFonts w:hint="eastAsia"/>
          <w:color w:val="auto"/>
          <w:sz w:val="24"/>
        </w:rPr>
        <w:t xml:space="preserve">                                                  </w:t>
      </w:r>
      <w:r>
        <w:rPr>
          <w:rFonts w:hint="eastAsia" w:ascii="微软雅黑" w:hAnsi="微软雅黑" w:eastAsia="微软雅黑"/>
          <w:color w:val="auto"/>
          <w:sz w:val="24"/>
        </w:rPr>
        <w:t>编号：</w:t>
      </w:r>
    </w:p>
    <w:tbl>
      <w:tblPr>
        <w:tblStyle w:val="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
        <w:gridCol w:w="959"/>
        <w:gridCol w:w="1171"/>
        <w:gridCol w:w="246"/>
        <w:gridCol w:w="496"/>
        <w:gridCol w:w="638"/>
        <w:gridCol w:w="1134"/>
        <w:gridCol w:w="142"/>
        <w:gridCol w:w="1134"/>
        <w:gridCol w:w="779"/>
        <w:gridCol w:w="213"/>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993" w:type="dxa"/>
            <w:gridSpan w:val="2"/>
            <w:vAlign w:val="center"/>
          </w:tcPr>
          <w:p>
            <w:pPr>
              <w:spacing w:line="400" w:lineRule="exact"/>
              <w:jc w:val="center"/>
              <w:rPr>
                <w:rFonts w:ascii="微软雅黑" w:hAnsi="微软雅黑" w:eastAsia="微软雅黑"/>
                <w:color w:val="auto"/>
                <w:sz w:val="24"/>
              </w:rPr>
            </w:pPr>
            <w:r>
              <w:rPr>
                <w:rFonts w:hint="eastAsia" w:ascii="微软雅黑" w:hAnsi="微软雅黑" w:eastAsia="微软雅黑"/>
                <w:color w:val="auto"/>
                <w:sz w:val="24"/>
              </w:rPr>
              <w:t>姓 名</w:t>
            </w:r>
          </w:p>
        </w:tc>
        <w:tc>
          <w:tcPr>
            <w:tcW w:w="1417" w:type="dxa"/>
            <w:gridSpan w:val="2"/>
            <w:vAlign w:val="center"/>
          </w:tcPr>
          <w:p>
            <w:pPr>
              <w:spacing w:line="400" w:lineRule="exact"/>
              <w:jc w:val="center"/>
              <w:rPr>
                <w:rFonts w:ascii="微软雅黑" w:hAnsi="微软雅黑" w:eastAsia="微软雅黑"/>
                <w:color w:val="auto"/>
                <w:sz w:val="24"/>
              </w:rPr>
            </w:pPr>
          </w:p>
        </w:tc>
        <w:tc>
          <w:tcPr>
            <w:tcW w:w="1134" w:type="dxa"/>
            <w:gridSpan w:val="2"/>
            <w:vAlign w:val="center"/>
          </w:tcPr>
          <w:p>
            <w:pPr>
              <w:spacing w:line="400" w:lineRule="exact"/>
              <w:jc w:val="center"/>
              <w:rPr>
                <w:rFonts w:ascii="微软雅黑" w:hAnsi="微软雅黑" w:eastAsia="微软雅黑"/>
                <w:color w:val="auto"/>
                <w:sz w:val="24"/>
              </w:rPr>
            </w:pPr>
            <w:r>
              <w:rPr>
                <w:rFonts w:hint="eastAsia" w:ascii="微软雅黑" w:hAnsi="微软雅黑" w:eastAsia="微软雅黑"/>
                <w:color w:val="auto"/>
                <w:sz w:val="24"/>
              </w:rPr>
              <w:t>性 别</w:t>
            </w:r>
          </w:p>
        </w:tc>
        <w:tc>
          <w:tcPr>
            <w:tcW w:w="1134" w:type="dxa"/>
            <w:vAlign w:val="center"/>
          </w:tcPr>
          <w:p>
            <w:pPr>
              <w:spacing w:line="400" w:lineRule="exact"/>
              <w:jc w:val="center"/>
              <w:rPr>
                <w:rFonts w:ascii="微软雅黑" w:hAnsi="微软雅黑" w:eastAsia="微软雅黑"/>
                <w:color w:val="auto"/>
                <w:sz w:val="24"/>
              </w:rPr>
            </w:pPr>
          </w:p>
        </w:tc>
        <w:tc>
          <w:tcPr>
            <w:tcW w:w="1276" w:type="dxa"/>
            <w:gridSpan w:val="2"/>
            <w:vAlign w:val="center"/>
          </w:tcPr>
          <w:p>
            <w:pPr>
              <w:spacing w:line="400" w:lineRule="exact"/>
              <w:jc w:val="center"/>
              <w:rPr>
                <w:rFonts w:ascii="微软雅黑" w:hAnsi="微软雅黑" w:eastAsia="微软雅黑"/>
                <w:color w:val="auto"/>
                <w:sz w:val="24"/>
              </w:rPr>
            </w:pPr>
            <w:r>
              <w:rPr>
                <w:rFonts w:hint="eastAsia" w:ascii="微软雅黑" w:hAnsi="微软雅黑" w:eastAsia="微软雅黑"/>
                <w:color w:val="auto"/>
                <w:sz w:val="24"/>
              </w:rPr>
              <w:t>年 龄</w:t>
            </w:r>
          </w:p>
        </w:tc>
        <w:tc>
          <w:tcPr>
            <w:tcW w:w="992" w:type="dxa"/>
            <w:gridSpan w:val="2"/>
            <w:vAlign w:val="center"/>
          </w:tcPr>
          <w:p>
            <w:pPr>
              <w:spacing w:line="400" w:lineRule="exact"/>
              <w:jc w:val="center"/>
              <w:rPr>
                <w:rFonts w:ascii="微软雅黑" w:hAnsi="微软雅黑" w:eastAsia="微软雅黑"/>
                <w:color w:val="auto"/>
                <w:sz w:val="24"/>
              </w:rPr>
            </w:pPr>
          </w:p>
        </w:tc>
        <w:tc>
          <w:tcPr>
            <w:tcW w:w="2268" w:type="dxa"/>
            <w:vMerge w:val="restart"/>
            <w:vAlign w:val="center"/>
          </w:tcPr>
          <w:p>
            <w:pPr>
              <w:spacing w:line="400" w:lineRule="exact"/>
              <w:jc w:val="center"/>
              <w:rPr>
                <w:rFonts w:ascii="微软雅黑" w:hAnsi="微软雅黑" w:eastAsia="微软雅黑"/>
                <w:color w:val="auto"/>
                <w:sz w:val="24"/>
              </w:rPr>
            </w:pPr>
            <w:r>
              <w:rPr>
                <w:rFonts w:hint="eastAsia" w:ascii="微软雅黑" w:hAnsi="微软雅黑" w:eastAsia="微软雅黑"/>
                <w:color w:val="auto"/>
                <w:sz w:val="24"/>
              </w:rPr>
              <w:t xml:space="preserve">照片            </w:t>
            </w:r>
            <w:r>
              <w:rPr>
                <w:rFonts w:hint="eastAsia" w:ascii="微软雅黑" w:hAnsi="微软雅黑" w:eastAsia="微软雅黑" w:cs="宋体"/>
                <w:color w:val="auto"/>
                <w:kern w:val="0"/>
                <w:sz w:val="16"/>
                <w:szCs w:val="16"/>
              </w:rPr>
              <w:t>（蓝底标准一寸证件照）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993" w:type="dxa"/>
            <w:gridSpan w:val="2"/>
            <w:vAlign w:val="center"/>
          </w:tcPr>
          <w:p>
            <w:pPr>
              <w:spacing w:line="400" w:lineRule="exact"/>
              <w:jc w:val="center"/>
              <w:rPr>
                <w:rFonts w:ascii="微软雅黑" w:hAnsi="微软雅黑" w:eastAsia="微软雅黑"/>
                <w:color w:val="auto"/>
                <w:sz w:val="24"/>
              </w:rPr>
            </w:pPr>
            <w:r>
              <w:rPr>
                <w:rFonts w:hint="eastAsia" w:ascii="微软雅黑" w:hAnsi="微软雅黑" w:eastAsia="微软雅黑"/>
                <w:color w:val="auto"/>
                <w:sz w:val="24"/>
              </w:rPr>
              <w:t>学 历</w:t>
            </w:r>
          </w:p>
        </w:tc>
        <w:tc>
          <w:tcPr>
            <w:tcW w:w="1417" w:type="dxa"/>
            <w:gridSpan w:val="2"/>
            <w:vAlign w:val="center"/>
          </w:tcPr>
          <w:p>
            <w:pPr>
              <w:spacing w:line="400" w:lineRule="exact"/>
              <w:jc w:val="center"/>
              <w:rPr>
                <w:rFonts w:ascii="微软雅黑" w:hAnsi="微软雅黑" w:eastAsia="微软雅黑"/>
                <w:color w:val="auto"/>
                <w:sz w:val="24"/>
              </w:rPr>
            </w:pPr>
          </w:p>
        </w:tc>
        <w:tc>
          <w:tcPr>
            <w:tcW w:w="1134" w:type="dxa"/>
            <w:gridSpan w:val="2"/>
            <w:vAlign w:val="center"/>
          </w:tcPr>
          <w:p>
            <w:pPr>
              <w:spacing w:line="400" w:lineRule="exact"/>
              <w:jc w:val="center"/>
              <w:rPr>
                <w:rFonts w:ascii="微软雅黑" w:hAnsi="微软雅黑" w:eastAsia="微软雅黑"/>
                <w:color w:val="auto"/>
                <w:sz w:val="24"/>
              </w:rPr>
            </w:pPr>
            <w:r>
              <w:rPr>
                <w:rFonts w:hint="eastAsia" w:ascii="微软雅黑" w:hAnsi="微软雅黑" w:eastAsia="微软雅黑"/>
                <w:color w:val="auto"/>
                <w:sz w:val="24"/>
              </w:rPr>
              <w:t>职 称</w:t>
            </w:r>
          </w:p>
        </w:tc>
        <w:tc>
          <w:tcPr>
            <w:tcW w:w="1134" w:type="dxa"/>
            <w:vAlign w:val="center"/>
          </w:tcPr>
          <w:p>
            <w:pPr>
              <w:spacing w:line="400" w:lineRule="exact"/>
              <w:jc w:val="center"/>
              <w:rPr>
                <w:rFonts w:ascii="微软雅黑" w:hAnsi="微软雅黑" w:eastAsia="微软雅黑"/>
                <w:color w:val="auto"/>
                <w:sz w:val="24"/>
              </w:rPr>
            </w:pPr>
          </w:p>
        </w:tc>
        <w:tc>
          <w:tcPr>
            <w:tcW w:w="1276" w:type="dxa"/>
            <w:gridSpan w:val="2"/>
            <w:vAlign w:val="center"/>
          </w:tcPr>
          <w:p>
            <w:pPr>
              <w:spacing w:line="400" w:lineRule="exact"/>
              <w:jc w:val="center"/>
              <w:rPr>
                <w:rFonts w:ascii="微软雅黑" w:hAnsi="微软雅黑" w:eastAsia="微软雅黑"/>
                <w:color w:val="auto"/>
                <w:sz w:val="24"/>
              </w:rPr>
            </w:pPr>
            <w:r>
              <w:rPr>
                <w:rFonts w:hint="eastAsia" w:ascii="微软雅黑" w:hAnsi="微软雅黑" w:eastAsia="微软雅黑"/>
                <w:color w:val="auto"/>
                <w:sz w:val="24"/>
              </w:rPr>
              <w:t>政治面貌</w:t>
            </w:r>
          </w:p>
        </w:tc>
        <w:tc>
          <w:tcPr>
            <w:tcW w:w="992" w:type="dxa"/>
            <w:gridSpan w:val="2"/>
            <w:vAlign w:val="center"/>
          </w:tcPr>
          <w:p>
            <w:pPr>
              <w:spacing w:line="400" w:lineRule="exact"/>
              <w:jc w:val="center"/>
              <w:rPr>
                <w:rFonts w:ascii="微软雅黑" w:hAnsi="微软雅黑" w:eastAsia="微软雅黑"/>
                <w:color w:val="auto"/>
                <w:sz w:val="24"/>
              </w:rPr>
            </w:pPr>
          </w:p>
        </w:tc>
        <w:tc>
          <w:tcPr>
            <w:tcW w:w="2268" w:type="dxa"/>
            <w:vMerge w:val="continue"/>
            <w:vAlign w:val="center"/>
          </w:tcPr>
          <w:p>
            <w:pPr>
              <w:spacing w:line="400" w:lineRule="exact"/>
              <w:jc w:val="center"/>
              <w:rPr>
                <w:rFonts w:ascii="微软雅黑" w:hAnsi="微软雅黑" w:eastAsia="微软雅黑"/>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trPr>
        <w:tc>
          <w:tcPr>
            <w:tcW w:w="993" w:type="dxa"/>
            <w:gridSpan w:val="2"/>
            <w:vAlign w:val="center"/>
          </w:tcPr>
          <w:p>
            <w:pPr>
              <w:spacing w:line="400" w:lineRule="exact"/>
              <w:jc w:val="center"/>
              <w:rPr>
                <w:rFonts w:ascii="微软雅黑" w:hAnsi="微软雅黑" w:eastAsia="微软雅黑"/>
                <w:color w:val="auto"/>
                <w:sz w:val="24"/>
              </w:rPr>
            </w:pPr>
            <w:r>
              <w:rPr>
                <w:rFonts w:hint="eastAsia" w:ascii="微软雅黑" w:hAnsi="微软雅黑" w:eastAsia="微软雅黑"/>
                <w:color w:val="auto"/>
                <w:sz w:val="24"/>
              </w:rPr>
              <w:t>工 作</w:t>
            </w:r>
          </w:p>
          <w:p>
            <w:pPr>
              <w:spacing w:line="400" w:lineRule="exact"/>
              <w:jc w:val="center"/>
              <w:rPr>
                <w:rFonts w:ascii="微软雅黑" w:hAnsi="微软雅黑" w:eastAsia="微软雅黑"/>
                <w:color w:val="auto"/>
                <w:sz w:val="24"/>
              </w:rPr>
            </w:pPr>
            <w:r>
              <w:rPr>
                <w:rFonts w:hint="eastAsia" w:ascii="微软雅黑" w:hAnsi="微软雅黑" w:eastAsia="微软雅黑"/>
                <w:color w:val="auto"/>
                <w:sz w:val="24"/>
              </w:rPr>
              <w:t>单 位</w:t>
            </w:r>
          </w:p>
        </w:tc>
        <w:tc>
          <w:tcPr>
            <w:tcW w:w="5953" w:type="dxa"/>
            <w:gridSpan w:val="9"/>
            <w:vAlign w:val="center"/>
          </w:tcPr>
          <w:p>
            <w:pPr>
              <w:spacing w:line="400" w:lineRule="exact"/>
              <w:jc w:val="center"/>
              <w:rPr>
                <w:rFonts w:ascii="微软雅黑" w:hAnsi="微软雅黑" w:eastAsia="微软雅黑"/>
                <w:color w:val="auto"/>
                <w:sz w:val="24"/>
              </w:rPr>
            </w:pPr>
          </w:p>
        </w:tc>
        <w:tc>
          <w:tcPr>
            <w:tcW w:w="2268" w:type="dxa"/>
            <w:vMerge w:val="continue"/>
            <w:vAlign w:val="center"/>
          </w:tcPr>
          <w:p>
            <w:pPr>
              <w:spacing w:line="400" w:lineRule="exact"/>
              <w:jc w:val="center"/>
              <w:rPr>
                <w:rFonts w:ascii="微软雅黑" w:hAnsi="微软雅黑" w:eastAsia="微软雅黑"/>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993" w:type="dxa"/>
            <w:gridSpan w:val="2"/>
            <w:vAlign w:val="center"/>
          </w:tcPr>
          <w:p>
            <w:pPr>
              <w:spacing w:line="400" w:lineRule="exact"/>
              <w:jc w:val="center"/>
              <w:rPr>
                <w:rFonts w:ascii="微软雅黑" w:hAnsi="微软雅黑" w:eastAsia="微软雅黑"/>
                <w:color w:val="auto"/>
                <w:sz w:val="24"/>
              </w:rPr>
            </w:pPr>
            <w:r>
              <w:rPr>
                <w:rFonts w:hint="eastAsia" w:ascii="微软雅黑" w:hAnsi="微软雅黑" w:eastAsia="微软雅黑"/>
                <w:color w:val="auto"/>
                <w:sz w:val="24"/>
              </w:rPr>
              <w:t>进 修</w:t>
            </w:r>
          </w:p>
          <w:p>
            <w:pPr>
              <w:spacing w:line="400" w:lineRule="exact"/>
              <w:jc w:val="center"/>
              <w:rPr>
                <w:rFonts w:ascii="微软雅黑" w:hAnsi="微软雅黑" w:eastAsia="微软雅黑"/>
                <w:color w:val="auto"/>
                <w:sz w:val="24"/>
              </w:rPr>
            </w:pPr>
            <w:r>
              <w:rPr>
                <w:rFonts w:hint="eastAsia" w:ascii="微软雅黑" w:hAnsi="微软雅黑" w:eastAsia="微软雅黑"/>
                <w:color w:val="auto"/>
                <w:sz w:val="24"/>
              </w:rPr>
              <w:t>专 业</w:t>
            </w:r>
          </w:p>
        </w:tc>
        <w:tc>
          <w:tcPr>
            <w:tcW w:w="1417" w:type="dxa"/>
            <w:gridSpan w:val="2"/>
            <w:vAlign w:val="center"/>
          </w:tcPr>
          <w:p>
            <w:pPr>
              <w:spacing w:line="400" w:lineRule="exact"/>
              <w:jc w:val="center"/>
              <w:rPr>
                <w:rFonts w:ascii="微软雅黑" w:hAnsi="微软雅黑" w:eastAsia="微软雅黑"/>
                <w:color w:val="auto"/>
                <w:sz w:val="24"/>
              </w:rPr>
            </w:pPr>
          </w:p>
        </w:tc>
        <w:tc>
          <w:tcPr>
            <w:tcW w:w="1134" w:type="dxa"/>
            <w:gridSpan w:val="2"/>
            <w:vAlign w:val="center"/>
          </w:tcPr>
          <w:p>
            <w:pPr>
              <w:spacing w:line="400" w:lineRule="exact"/>
              <w:jc w:val="center"/>
              <w:rPr>
                <w:rFonts w:ascii="微软雅黑" w:hAnsi="微软雅黑" w:eastAsia="微软雅黑"/>
                <w:color w:val="auto"/>
                <w:sz w:val="24"/>
              </w:rPr>
            </w:pPr>
            <w:r>
              <w:rPr>
                <w:rFonts w:hint="eastAsia" w:ascii="微软雅黑" w:hAnsi="微软雅黑" w:eastAsia="微软雅黑"/>
                <w:color w:val="auto"/>
                <w:sz w:val="24"/>
              </w:rPr>
              <w:t>进修起止时间</w:t>
            </w:r>
          </w:p>
        </w:tc>
        <w:tc>
          <w:tcPr>
            <w:tcW w:w="3402" w:type="dxa"/>
            <w:gridSpan w:val="5"/>
            <w:vAlign w:val="center"/>
          </w:tcPr>
          <w:p>
            <w:pPr>
              <w:spacing w:line="400" w:lineRule="exact"/>
              <w:rPr>
                <w:rFonts w:ascii="微软雅黑" w:hAnsi="微软雅黑" w:eastAsia="微软雅黑"/>
                <w:color w:val="auto"/>
                <w:sz w:val="24"/>
              </w:rPr>
            </w:pPr>
            <w:r>
              <w:rPr>
                <w:rFonts w:hint="eastAsia" w:ascii="微软雅黑" w:hAnsi="微软雅黑" w:eastAsia="微软雅黑"/>
                <w:color w:val="auto"/>
                <w:sz w:val="24"/>
              </w:rPr>
              <w:t xml:space="preserve">            ——</w:t>
            </w:r>
          </w:p>
        </w:tc>
        <w:tc>
          <w:tcPr>
            <w:tcW w:w="2268" w:type="dxa"/>
            <w:vMerge w:val="continue"/>
            <w:vAlign w:val="center"/>
          </w:tcPr>
          <w:p>
            <w:pPr>
              <w:spacing w:line="400" w:lineRule="exact"/>
              <w:rPr>
                <w:rFonts w:ascii="微软雅黑" w:hAnsi="微软雅黑" w:eastAsia="微软雅黑"/>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993" w:type="dxa"/>
            <w:gridSpan w:val="2"/>
            <w:vMerge w:val="restart"/>
            <w:vAlign w:val="center"/>
          </w:tcPr>
          <w:p>
            <w:pPr>
              <w:spacing w:line="400" w:lineRule="exact"/>
              <w:jc w:val="center"/>
              <w:rPr>
                <w:rFonts w:ascii="微软雅黑" w:hAnsi="微软雅黑" w:eastAsia="微软雅黑"/>
                <w:color w:val="auto"/>
                <w:sz w:val="24"/>
              </w:rPr>
            </w:pPr>
            <w:r>
              <w:rPr>
                <w:rFonts w:hint="eastAsia" w:ascii="微软雅黑" w:hAnsi="微软雅黑" w:eastAsia="微软雅黑"/>
                <w:color w:val="auto"/>
                <w:sz w:val="24"/>
              </w:rPr>
              <w:t>考勤</w:t>
            </w:r>
          </w:p>
          <w:p>
            <w:pPr>
              <w:spacing w:line="400" w:lineRule="exact"/>
              <w:jc w:val="center"/>
              <w:rPr>
                <w:rFonts w:ascii="微软雅黑" w:hAnsi="微软雅黑" w:eastAsia="微软雅黑"/>
                <w:color w:val="auto"/>
                <w:sz w:val="24"/>
              </w:rPr>
            </w:pPr>
            <w:r>
              <w:rPr>
                <w:rFonts w:hint="eastAsia" w:ascii="微软雅黑" w:hAnsi="微软雅黑" w:eastAsia="微软雅黑"/>
                <w:color w:val="auto"/>
                <w:sz w:val="24"/>
              </w:rPr>
              <w:t>情况</w:t>
            </w:r>
          </w:p>
        </w:tc>
        <w:tc>
          <w:tcPr>
            <w:tcW w:w="1913" w:type="dxa"/>
            <w:gridSpan w:val="3"/>
            <w:vAlign w:val="center"/>
          </w:tcPr>
          <w:p>
            <w:pPr>
              <w:spacing w:line="400" w:lineRule="exact"/>
              <w:rPr>
                <w:rFonts w:ascii="微软雅黑" w:hAnsi="微软雅黑" w:eastAsia="微软雅黑" w:cs="仿宋_GB2312"/>
                <w:color w:val="auto"/>
                <w:sz w:val="24"/>
              </w:rPr>
            </w:pPr>
            <w:r>
              <w:rPr>
                <w:rFonts w:hint="eastAsia" w:ascii="微软雅黑" w:hAnsi="微软雅黑" w:eastAsia="微软雅黑" w:cs="仿宋_GB2312"/>
                <w:color w:val="auto"/>
                <w:sz w:val="24"/>
              </w:rPr>
              <w:t xml:space="preserve">在岗：    天                </w:t>
            </w:r>
          </w:p>
        </w:tc>
        <w:tc>
          <w:tcPr>
            <w:tcW w:w="1914" w:type="dxa"/>
            <w:gridSpan w:val="3"/>
            <w:vAlign w:val="center"/>
          </w:tcPr>
          <w:p>
            <w:pPr>
              <w:spacing w:line="400" w:lineRule="exact"/>
              <w:rPr>
                <w:rFonts w:ascii="微软雅黑" w:hAnsi="微软雅黑" w:eastAsia="微软雅黑"/>
                <w:color w:val="auto"/>
                <w:sz w:val="24"/>
              </w:rPr>
            </w:pPr>
            <w:r>
              <w:rPr>
                <w:rFonts w:hint="eastAsia" w:ascii="微软雅黑" w:hAnsi="微软雅黑" w:eastAsia="微软雅黑" w:cs="仿宋_GB2312"/>
                <w:color w:val="auto"/>
                <w:sz w:val="24"/>
              </w:rPr>
              <w:t xml:space="preserve">出差：   天 </w:t>
            </w:r>
          </w:p>
        </w:tc>
        <w:tc>
          <w:tcPr>
            <w:tcW w:w="1913" w:type="dxa"/>
            <w:gridSpan w:val="2"/>
            <w:vAlign w:val="center"/>
          </w:tcPr>
          <w:p>
            <w:pPr>
              <w:spacing w:line="400" w:lineRule="exact"/>
              <w:rPr>
                <w:rFonts w:ascii="微软雅黑" w:hAnsi="微软雅黑" w:eastAsia="微软雅黑"/>
                <w:color w:val="auto"/>
                <w:sz w:val="24"/>
              </w:rPr>
            </w:pPr>
            <w:r>
              <w:rPr>
                <w:rFonts w:hint="eastAsia" w:ascii="微软雅黑" w:hAnsi="微软雅黑" w:eastAsia="微软雅黑" w:cs="仿宋_GB2312"/>
                <w:color w:val="auto"/>
                <w:sz w:val="24"/>
              </w:rPr>
              <w:t>病假：       天</w:t>
            </w:r>
            <w:r>
              <w:rPr>
                <w:rFonts w:hint="eastAsia" w:ascii="微软雅黑" w:hAnsi="微软雅黑" w:eastAsia="微软雅黑"/>
                <w:color w:val="auto"/>
                <w:sz w:val="24"/>
              </w:rPr>
              <w:t xml:space="preserve">                       </w:t>
            </w:r>
            <w:r>
              <w:rPr>
                <w:rFonts w:hint="eastAsia" w:ascii="微软雅黑" w:hAnsi="微软雅黑" w:eastAsia="微软雅黑" w:cs="仿宋_GB2312"/>
                <w:color w:val="auto"/>
                <w:sz w:val="24"/>
              </w:rPr>
              <w:t xml:space="preserve"> </w:t>
            </w:r>
            <w:r>
              <w:rPr>
                <w:rFonts w:hint="eastAsia" w:ascii="微软雅黑" w:hAnsi="微软雅黑" w:eastAsia="微软雅黑"/>
                <w:color w:val="auto"/>
                <w:sz w:val="24"/>
              </w:rPr>
              <w:t xml:space="preserve">                   </w:t>
            </w:r>
          </w:p>
        </w:tc>
        <w:tc>
          <w:tcPr>
            <w:tcW w:w="2481" w:type="dxa"/>
            <w:gridSpan w:val="2"/>
            <w:vAlign w:val="center"/>
          </w:tcPr>
          <w:p>
            <w:pPr>
              <w:spacing w:line="400" w:lineRule="exact"/>
              <w:rPr>
                <w:rFonts w:ascii="微软雅黑" w:hAnsi="微软雅黑" w:eastAsia="微软雅黑"/>
                <w:color w:val="auto"/>
                <w:sz w:val="24"/>
              </w:rPr>
            </w:pPr>
            <w:r>
              <w:rPr>
                <w:rFonts w:hint="eastAsia" w:ascii="微软雅黑" w:hAnsi="微软雅黑" w:eastAsia="微软雅黑" w:cs="仿宋_GB2312"/>
                <w:color w:val="auto"/>
                <w:sz w:val="24"/>
              </w:rPr>
              <w:t>事假：    天</w:t>
            </w:r>
            <w:r>
              <w:rPr>
                <w:rFonts w:hint="eastAsia" w:ascii="微软雅黑" w:hAnsi="微软雅黑" w:eastAsia="微软雅黑"/>
                <w:color w:val="auto"/>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993" w:type="dxa"/>
            <w:gridSpan w:val="2"/>
            <w:vMerge w:val="continue"/>
            <w:vAlign w:val="center"/>
          </w:tcPr>
          <w:p>
            <w:pPr>
              <w:spacing w:line="400" w:lineRule="exact"/>
              <w:jc w:val="center"/>
              <w:rPr>
                <w:rFonts w:ascii="微软雅黑" w:hAnsi="微软雅黑" w:eastAsia="微软雅黑"/>
                <w:color w:val="auto"/>
                <w:sz w:val="24"/>
              </w:rPr>
            </w:pPr>
          </w:p>
        </w:tc>
        <w:tc>
          <w:tcPr>
            <w:tcW w:w="1913" w:type="dxa"/>
            <w:gridSpan w:val="3"/>
            <w:vAlign w:val="center"/>
          </w:tcPr>
          <w:p>
            <w:pPr>
              <w:spacing w:line="400" w:lineRule="exact"/>
              <w:rPr>
                <w:rFonts w:ascii="微软雅黑" w:hAnsi="微软雅黑" w:eastAsia="微软雅黑" w:cs="仿宋_GB2312"/>
                <w:color w:val="auto"/>
                <w:sz w:val="24"/>
              </w:rPr>
            </w:pPr>
            <w:r>
              <w:rPr>
                <w:rFonts w:hint="eastAsia" w:ascii="微软雅黑" w:hAnsi="微软雅黑" w:eastAsia="微软雅黑" w:cs="仿宋_GB2312"/>
                <w:color w:val="auto"/>
                <w:sz w:val="24"/>
              </w:rPr>
              <w:t>迟到：    次</w:t>
            </w:r>
          </w:p>
        </w:tc>
        <w:tc>
          <w:tcPr>
            <w:tcW w:w="1914" w:type="dxa"/>
            <w:gridSpan w:val="3"/>
            <w:vAlign w:val="center"/>
          </w:tcPr>
          <w:p>
            <w:pPr>
              <w:spacing w:line="400" w:lineRule="exact"/>
              <w:rPr>
                <w:rFonts w:ascii="微软雅黑" w:hAnsi="微软雅黑" w:eastAsia="微软雅黑" w:cs="仿宋_GB2312"/>
                <w:color w:val="auto"/>
                <w:sz w:val="24"/>
              </w:rPr>
            </w:pPr>
            <w:r>
              <w:rPr>
                <w:rFonts w:hint="eastAsia" w:ascii="微软雅黑" w:hAnsi="微软雅黑" w:eastAsia="微软雅黑" w:cs="仿宋_GB2312"/>
                <w:color w:val="auto"/>
                <w:sz w:val="24"/>
              </w:rPr>
              <w:t>早退：   次</w:t>
            </w:r>
          </w:p>
        </w:tc>
        <w:tc>
          <w:tcPr>
            <w:tcW w:w="1913" w:type="dxa"/>
            <w:gridSpan w:val="2"/>
            <w:vAlign w:val="center"/>
          </w:tcPr>
          <w:p>
            <w:pPr>
              <w:spacing w:line="400" w:lineRule="exact"/>
              <w:rPr>
                <w:rFonts w:ascii="微软雅黑" w:hAnsi="微软雅黑" w:eastAsia="微软雅黑" w:cs="仿宋_GB2312"/>
                <w:color w:val="auto"/>
                <w:sz w:val="24"/>
              </w:rPr>
            </w:pPr>
            <w:r>
              <w:rPr>
                <w:rFonts w:hint="eastAsia" w:ascii="微软雅黑" w:hAnsi="微软雅黑" w:eastAsia="微软雅黑" w:cs="仿宋_GB2312"/>
                <w:color w:val="auto"/>
                <w:sz w:val="24"/>
              </w:rPr>
              <w:t>不假脱岗：   次</w:t>
            </w:r>
          </w:p>
        </w:tc>
        <w:tc>
          <w:tcPr>
            <w:tcW w:w="2481" w:type="dxa"/>
            <w:gridSpan w:val="2"/>
            <w:vAlign w:val="center"/>
          </w:tcPr>
          <w:p>
            <w:pPr>
              <w:spacing w:line="400" w:lineRule="exact"/>
              <w:rPr>
                <w:rFonts w:ascii="微软雅黑" w:hAnsi="微软雅黑" w:eastAsia="微软雅黑" w:cs="仿宋_GB2312"/>
                <w:color w:val="auto"/>
                <w:sz w:val="24"/>
              </w:rPr>
            </w:pPr>
            <w:r>
              <w:rPr>
                <w:rFonts w:hint="eastAsia" w:ascii="微软雅黑" w:hAnsi="微软雅黑" w:eastAsia="微软雅黑" w:cs="仿宋_GB2312"/>
                <w:color w:val="auto"/>
                <w:sz w:val="24"/>
              </w:rPr>
              <w:t xml:space="preserve">旷工：    天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993" w:type="dxa"/>
            <w:gridSpan w:val="2"/>
            <w:vMerge w:val="restart"/>
            <w:vAlign w:val="center"/>
          </w:tcPr>
          <w:p>
            <w:pPr>
              <w:spacing w:line="400" w:lineRule="exact"/>
              <w:jc w:val="center"/>
              <w:rPr>
                <w:rFonts w:ascii="微软雅黑" w:hAnsi="微软雅黑" w:eastAsia="微软雅黑"/>
                <w:color w:val="auto"/>
                <w:sz w:val="24"/>
              </w:rPr>
            </w:pPr>
            <w:r>
              <w:rPr>
                <w:rFonts w:hint="eastAsia" w:ascii="微软雅黑" w:hAnsi="微软雅黑" w:eastAsia="微软雅黑"/>
                <w:color w:val="auto"/>
                <w:sz w:val="24"/>
              </w:rPr>
              <w:t>参加</w:t>
            </w:r>
          </w:p>
          <w:p>
            <w:pPr>
              <w:spacing w:line="400" w:lineRule="exact"/>
              <w:jc w:val="center"/>
              <w:rPr>
                <w:rFonts w:ascii="微软雅黑" w:hAnsi="微软雅黑" w:eastAsia="微软雅黑"/>
                <w:color w:val="auto"/>
                <w:sz w:val="24"/>
              </w:rPr>
            </w:pPr>
            <w:r>
              <w:rPr>
                <w:rFonts w:hint="eastAsia" w:ascii="微软雅黑" w:hAnsi="微软雅黑" w:eastAsia="微软雅黑"/>
                <w:color w:val="auto"/>
                <w:sz w:val="24"/>
              </w:rPr>
              <w:t>教学</w:t>
            </w:r>
          </w:p>
          <w:p>
            <w:pPr>
              <w:spacing w:line="400" w:lineRule="exact"/>
              <w:jc w:val="center"/>
              <w:rPr>
                <w:rFonts w:ascii="微软雅黑" w:hAnsi="微软雅黑" w:eastAsia="微软雅黑"/>
                <w:color w:val="auto"/>
                <w:sz w:val="24"/>
              </w:rPr>
            </w:pPr>
            <w:r>
              <w:rPr>
                <w:rFonts w:hint="eastAsia" w:ascii="微软雅黑" w:hAnsi="微软雅黑" w:eastAsia="微软雅黑"/>
                <w:color w:val="auto"/>
                <w:sz w:val="24"/>
              </w:rPr>
              <w:t>活动</w:t>
            </w:r>
          </w:p>
          <w:p>
            <w:pPr>
              <w:spacing w:line="400" w:lineRule="exact"/>
              <w:jc w:val="center"/>
              <w:rPr>
                <w:rFonts w:ascii="微软雅黑" w:hAnsi="微软雅黑" w:eastAsia="微软雅黑"/>
                <w:color w:val="auto"/>
                <w:sz w:val="24"/>
              </w:rPr>
            </w:pPr>
            <w:r>
              <w:rPr>
                <w:rFonts w:hint="eastAsia" w:ascii="微软雅黑" w:hAnsi="微软雅黑" w:eastAsia="微软雅黑"/>
                <w:color w:val="auto"/>
                <w:sz w:val="24"/>
              </w:rPr>
              <w:t>情况</w:t>
            </w:r>
          </w:p>
          <w:p>
            <w:pPr>
              <w:spacing w:line="400" w:lineRule="exact"/>
              <w:jc w:val="center"/>
              <w:rPr>
                <w:rFonts w:ascii="微软雅黑" w:hAnsi="微软雅黑" w:eastAsia="微软雅黑"/>
                <w:color w:val="auto"/>
                <w:sz w:val="24"/>
              </w:rPr>
            </w:pPr>
          </w:p>
        </w:tc>
        <w:tc>
          <w:tcPr>
            <w:tcW w:w="3827" w:type="dxa"/>
            <w:gridSpan w:val="6"/>
            <w:tcBorders>
              <w:bottom w:val="single" w:color="auto" w:sz="4" w:space="0"/>
            </w:tcBorders>
          </w:tcPr>
          <w:p>
            <w:pPr>
              <w:spacing w:line="400" w:lineRule="exact"/>
              <w:rPr>
                <w:rFonts w:ascii="微软雅黑" w:hAnsi="微软雅黑" w:eastAsia="微软雅黑"/>
                <w:color w:val="auto"/>
                <w:sz w:val="24"/>
              </w:rPr>
            </w:pPr>
            <w:r>
              <w:rPr>
                <w:rFonts w:hint="eastAsia" w:ascii="微软雅黑" w:hAnsi="微软雅黑" w:eastAsia="微软雅黑"/>
                <w:color w:val="auto"/>
                <w:sz w:val="24"/>
              </w:rPr>
              <w:t>岗前培训：    次</w:t>
            </w:r>
          </w:p>
        </w:tc>
        <w:tc>
          <w:tcPr>
            <w:tcW w:w="4394" w:type="dxa"/>
            <w:gridSpan w:val="4"/>
            <w:tcBorders>
              <w:bottom w:val="single" w:color="auto" w:sz="4" w:space="0"/>
            </w:tcBorders>
          </w:tcPr>
          <w:p>
            <w:pPr>
              <w:spacing w:line="400" w:lineRule="exact"/>
              <w:rPr>
                <w:rFonts w:ascii="微软雅黑" w:hAnsi="微软雅黑" w:eastAsia="微软雅黑"/>
                <w:color w:val="auto"/>
                <w:sz w:val="24"/>
              </w:rPr>
            </w:pPr>
            <w:r>
              <w:rPr>
                <w:rFonts w:hint="eastAsia" w:ascii="微软雅黑" w:hAnsi="微软雅黑" w:eastAsia="微软雅黑"/>
                <w:color w:val="auto"/>
                <w:sz w:val="24"/>
              </w:rPr>
              <w:t>学习：     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993" w:type="dxa"/>
            <w:gridSpan w:val="2"/>
            <w:vMerge w:val="continue"/>
            <w:vAlign w:val="center"/>
          </w:tcPr>
          <w:p>
            <w:pPr>
              <w:spacing w:line="400" w:lineRule="exact"/>
              <w:jc w:val="center"/>
              <w:rPr>
                <w:rFonts w:ascii="微软雅黑" w:hAnsi="微软雅黑" w:eastAsia="微软雅黑"/>
                <w:color w:val="auto"/>
                <w:sz w:val="24"/>
              </w:rPr>
            </w:pPr>
          </w:p>
        </w:tc>
        <w:tc>
          <w:tcPr>
            <w:tcW w:w="3827" w:type="dxa"/>
            <w:gridSpan w:val="6"/>
            <w:tcBorders>
              <w:bottom w:val="single" w:color="auto" w:sz="4" w:space="0"/>
            </w:tcBorders>
          </w:tcPr>
          <w:p>
            <w:pPr>
              <w:spacing w:line="400" w:lineRule="exact"/>
              <w:rPr>
                <w:rFonts w:ascii="微软雅黑" w:hAnsi="微软雅黑" w:eastAsia="微软雅黑"/>
                <w:color w:val="auto"/>
                <w:sz w:val="24"/>
              </w:rPr>
            </w:pPr>
            <w:r>
              <w:rPr>
                <w:rFonts w:hint="eastAsia" w:ascii="微软雅黑" w:hAnsi="微软雅黑" w:eastAsia="微软雅黑"/>
                <w:color w:val="auto"/>
                <w:sz w:val="24"/>
              </w:rPr>
              <w:t>入科培训:     次</w:t>
            </w:r>
          </w:p>
        </w:tc>
        <w:tc>
          <w:tcPr>
            <w:tcW w:w="4394" w:type="dxa"/>
            <w:gridSpan w:val="4"/>
            <w:tcBorders>
              <w:bottom w:val="single" w:color="auto" w:sz="4" w:space="0"/>
            </w:tcBorders>
          </w:tcPr>
          <w:p>
            <w:pPr>
              <w:spacing w:line="400" w:lineRule="exact"/>
              <w:rPr>
                <w:rFonts w:ascii="微软雅黑" w:hAnsi="微软雅黑" w:eastAsia="微软雅黑"/>
                <w:color w:val="auto"/>
                <w:sz w:val="24"/>
              </w:rPr>
            </w:pPr>
            <w:r>
              <w:rPr>
                <w:rFonts w:hint="eastAsia" w:ascii="微软雅黑" w:hAnsi="微软雅黑" w:eastAsia="微软雅黑"/>
                <w:color w:val="auto"/>
                <w:sz w:val="24"/>
              </w:rPr>
              <w:t>学习:      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993" w:type="dxa"/>
            <w:gridSpan w:val="2"/>
            <w:vMerge w:val="continue"/>
            <w:vAlign w:val="center"/>
          </w:tcPr>
          <w:p>
            <w:pPr>
              <w:spacing w:line="400" w:lineRule="exact"/>
              <w:jc w:val="center"/>
              <w:rPr>
                <w:rFonts w:ascii="微软雅黑" w:hAnsi="微软雅黑" w:eastAsia="微软雅黑"/>
                <w:color w:val="auto"/>
                <w:sz w:val="24"/>
              </w:rPr>
            </w:pPr>
          </w:p>
        </w:tc>
        <w:tc>
          <w:tcPr>
            <w:tcW w:w="3827" w:type="dxa"/>
            <w:gridSpan w:val="6"/>
            <w:tcBorders>
              <w:bottom w:val="single" w:color="auto" w:sz="4" w:space="0"/>
            </w:tcBorders>
          </w:tcPr>
          <w:p>
            <w:pPr>
              <w:spacing w:line="400" w:lineRule="exact"/>
              <w:rPr>
                <w:rFonts w:ascii="微软雅黑" w:hAnsi="微软雅黑" w:eastAsia="微软雅黑"/>
                <w:color w:val="auto"/>
                <w:sz w:val="24"/>
              </w:rPr>
            </w:pPr>
            <w:r>
              <w:rPr>
                <w:rFonts w:hint="eastAsia" w:ascii="微软雅黑" w:hAnsi="微软雅黑" w:eastAsia="微软雅黑"/>
                <w:color w:val="auto"/>
                <w:sz w:val="24"/>
              </w:rPr>
              <w:t>学术讲座:     次</w:t>
            </w:r>
          </w:p>
          <w:p>
            <w:pPr>
              <w:spacing w:line="400" w:lineRule="exact"/>
              <w:rPr>
                <w:rFonts w:ascii="微软雅黑" w:hAnsi="微软雅黑" w:eastAsia="微软雅黑"/>
                <w:color w:val="auto"/>
                <w:sz w:val="18"/>
                <w:szCs w:val="18"/>
              </w:rPr>
            </w:pPr>
            <w:r>
              <w:rPr>
                <w:rFonts w:hint="eastAsia" w:ascii="微软雅黑" w:hAnsi="微软雅黑" w:eastAsia="微软雅黑"/>
                <w:color w:val="auto"/>
                <w:sz w:val="18"/>
                <w:szCs w:val="18"/>
              </w:rPr>
              <w:t xml:space="preserve">（其中进修办组织讲座    次，科室组织讲座     </w:t>
            </w:r>
          </w:p>
          <w:p>
            <w:pPr>
              <w:spacing w:line="400" w:lineRule="exact"/>
              <w:rPr>
                <w:rFonts w:ascii="微软雅黑" w:hAnsi="微软雅黑" w:eastAsia="微软雅黑"/>
                <w:color w:val="auto"/>
                <w:sz w:val="24"/>
              </w:rPr>
            </w:pPr>
            <w:r>
              <w:rPr>
                <w:rFonts w:hint="eastAsia" w:ascii="微软雅黑" w:hAnsi="微软雅黑" w:eastAsia="微软雅黑"/>
                <w:color w:val="auto"/>
                <w:sz w:val="18"/>
                <w:szCs w:val="18"/>
              </w:rPr>
              <w:t xml:space="preserve">    次）</w:t>
            </w:r>
          </w:p>
        </w:tc>
        <w:tc>
          <w:tcPr>
            <w:tcW w:w="4394" w:type="dxa"/>
            <w:gridSpan w:val="4"/>
            <w:tcBorders>
              <w:bottom w:val="single" w:color="auto" w:sz="4" w:space="0"/>
            </w:tcBorders>
          </w:tcPr>
          <w:p>
            <w:pPr>
              <w:spacing w:line="400" w:lineRule="exact"/>
              <w:rPr>
                <w:rFonts w:ascii="微软雅黑" w:hAnsi="微软雅黑" w:eastAsia="微软雅黑"/>
                <w:color w:val="auto"/>
                <w:sz w:val="24"/>
              </w:rPr>
            </w:pPr>
            <w:r>
              <w:rPr>
                <w:rFonts w:hint="eastAsia" w:ascii="微软雅黑" w:hAnsi="微软雅黑" w:eastAsia="微软雅黑"/>
                <w:color w:val="auto"/>
                <w:sz w:val="24"/>
              </w:rPr>
              <w:t>学习:      小时</w:t>
            </w:r>
          </w:p>
          <w:p>
            <w:pPr>
              <w:spacing w:line="400" w:lineRule="exact"/>
              <w:rPr>
                <w:rFonts w:ascii="微软雅黑" w:hAnsi="微软雅黑" w:eastAsia="微软雅黑"/>
                <w:color w:val="auto"/>
                <w:sz w:val="24"/>
              </w:rPr>
            </w:pPr>
            <w:r>
              <w:rPr>
                <w:rFonts w:hint="eastAsia" w:ascii="微软雅黑" w:hAnsi="微软雅黑" w:eastAsia="微软雅黑"/>
                <w:color w:val="auto"/>
                <w:sz w:val="18"/>
                <w:szCs w:val="18"/>
              </w:rPr>
              <w:t>（其中进修办讲座  小时，科室讲座  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8" w:hRule="atLeast"/>
        </w:trPr>
        <w:tc>
          <w:tcPr>
            <w:tcW w:w="993" w:type="dxa"/>
            <w:gridSpan w:val="2"/>
            <w:vMerge w:val="continue"/>
            <w:vAlign w:val="center"/>
          </w:tcPr>
          <w:p>
            <w:pPr>
              <w:spacing w:line="400" w:lineRule="exact"/>
              <w:jc w:val="center"/>
              <w:rPr>
                <w:rFonts w:ascii="微软雅黑" w:hAnsi="微软雅黑" w:eastAsia="微软雅黑"/>
                <w:color w:val="auto"/>
                <w:sz w:val="24"/>
              </w:rPr>
            </w:pPr>
          </w:p>
        </w:tc>
        <w:tc>
          <w:tcPr>
            <w:tcW w:w="3827" w:type="dxa"/>
            <w:gridSpan w:val="6"/>
            <w:tcBorders>
              <w:bottom w:val="single" w:color="auto" w:sz="4" w:space="0"/>
            </w:tcBorders>
          </w:tcPr>
          <w:p>
            <w:pPr>
              <w:spacing w:line="400" w:lineRule="exact"/>
              <w:rPr>
                <w:rFonts w:ascii="微软雅黑" w:hAnsi="微软雅黑" w:eastAsia="微软雅黑"/>
                <w:color w:val="auto"/>
                <w:sz w:val="24"/>
              </w:rPr>
            </w:pPr>
            <w:r>
              <w:rPr>
                <w:rFonts w:hint="eastAsia" w:ascii="微软雅黑" w:hAnsi="微软雅黑" w:eastAsia="微软雅黑"/>
                <w:color w:val="auto"/>
                <w:sz w:val="24"/>
              </w:rPr>
              <w:t>教学查房或科主任查房:     次</w:t>
            </w:r>
          </w:p>
          <w:p>
            <w:pPr>
              <w:spacing w:line="400" w:lineRule="exact"/>
              <w:rPr>
                <w:rFonts w:ascii="微软雅黑" w:hAnsi="微软雅黑" w:eastAsia="微软雅黑"/>
                <w:color w:val="auto"/>
                <w:sz w:val="24"/>
              </w:rPr>
            </w:pPr>
            <w:r>
              <w:rPr>
                <w:rFonts w:hint="eastAsia" w:ascii="微软雅黑" w:hAnsi="微软雅黑" w:eastAsia="微软雅黑"/>
                <w:color w:val="auto"/>
                <w:sz w:val="18"/>
                <w:szCs w:val="18"/>
              </w:rPr>
              <w:t>（其中新入院患者  次，疑难重危患者  次，手术患者  次，其他患者  次）</w:t>
            </w:r>
          </w:p>
        </w:tc>
        <w:tc>
          <w:tcPr>
            <w:tcW w:w="4394" w:type="dxa"/>
            <w:gridSpan w:val="4"/>
            <w:tcBorders>
              <w:bottom w:val="single" w:color="auto" w:sz="4" w:space="0"/>
            </w:tcBorders>
          </w:tcPr>
          <w:p>
            <w:pPr>
              <w:spacing w:line="400" w:lineRule="exact"/>
              <w:rPr>
                <w:rFonts w:ascii="微软雅黑" w:hAnsi="微软雅黑" w:eastAsia="微软雅黑"/>
                <w:color w:val="auto"/>
                <w:sz w:val="24"/>
              </w:rPr>
            </w:pPr>
            <w:r>
              <w:rPr>
                <w:rFonts w:hint="eastAsia" w:ascii="微软雅黑" w:hAnsi="微软雅黑" w:eastAsia="微软雅黑"/>
                <w:color w:val="auto"/>
                <w:sz w:val="24"/>
              </w:rPr>
              <w:t>学习:      小时</w:t>
            </w:r>
          </w:p>
          <w:p>
            <w:pPr>
              <w:spacing w:line="400" w:lineRule="exact"/>
              <w:rPr>
                <w:rFonts w:ascii="微软雅黑" w:hAnsi="微软雅黑" w:eastAsia="微软雅黑"/>
                <w:color w:val="auto"/>
                <w:sz w:val="18"/>
                <w:szCs w:val="18"/>
              </w:rPr>
            </w:pPr>
            <w:r>
              <w:rPr>
                <w:rFonts w:hint="eastAsia" w:ascii="微软雅黑" w:hAnsi="微软雅黑" w:eastAsia="微软雅黑"/>
                <w:color w:val="auto"/>
                <w:sz w:val="18"/>
                <w:szCs w:val="18"/>
              </w:rPr>
              <w:t>（其中新入院患者   小时，疑难重危患者   小时，手术患者   小时，其他患者   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993" w:type="dxa"/>
            <w:gridSpan w:val="2"/>
            <w:vMerge w:val="continue"/>
            <w:vAlign w:val="center"/>
          </w:tcPr>
          <w:p>
            <w:pPr>
              <w:spacing w:line="400" w:lineRule="exact"/>
              <w:jc w:val="center"/>
              <w:rPr>
                <w:rFonts w:ascii="微软雅黑" w:hAnsi="微软雅黑" w:eastAsia="微软雅黑"/>
                <w:color w:val="auto"/>
                <w:sz w:val="24"/>
              </w:rPr>
            </w:pPr>
          </w:p>
        </w:tc>
        <w:tc>
          <w:tcPr>
            <w:tcW w:w="3827" w:type="dxa"/>
            <w:gridSpan w:val="6"/>
            <w:tcBorders>
              <w:bottom w:val="single" w:color="auto" w:sz="4" w:space="0"/>
            </w:tcBorders>
          </w:tcPr>
          <w:p>
            <w:pPr>
              <w:spacing w:line="400" w:lineRule="exact"/>
              <w:rPr>
                <w:rFonts w:ascii="微软雅黑" w:hAnsi="微软雅黑" w:eastAsia="微软雅黑"/>
                <w:color w:val="auto"/>
                <w:sz w:val="24"/>
              </w:rPr>
            </w:pPr>
            <w:r>
              <w:rPr>
                <w:rFonts w:hint="eastAsia" w:ascii="微软雅黑" w:hAnsi="微软雅黑" w:eastAsia="微软雅黑"/>
                <w:color w:val="auto"/>
                <w:sz w:val="24"/>
              </w:rPr>
              <w:t>病例讨论:    次</w:t>
            </w:r>
          </w:p>
          <w:p>
            <w:pPr>
              <w:spacing w:line="400" w:lineRule="exact"/>
              <w:rPr>
                <w:rFonts w:ascii="微软雅黑" w:hAnsi="微软雅黑" w:eastAsia="微软雅黑"/>
                <w:color w:val="auto"/>
                <w:sz w:val="24"/>
              </w:rPr>
            </w:pPr>
            <w:r>
              <w:rPr>
                <w:rFonts w:hint="eastAsia" w:ascii="微软雅黑" w:hAnsi="微软雅黑" w:eastAsia="微软雅黑"/>
                <w:color w:val="auto"/>
                <w:sz w:val="18"/>
                <w:szCs w:val="18"/>
              </w:rPr>
              <w:t xml:space="preserve">（其中疑难重危病例   次，手术病例   次，死亡病例   次，其他病例   次）   </w:t>
            </w:r>
          </w:p>
        </w:tc>
        <w:tc>
          <w:tcPr>
            <w:tcW w:w="4394" w:type="dxa"/>
            <w:gridSpan w:val="4"/>
            <w:tcBorders>
              <w:bottom w:val="single" w:color="auto" w:sz="4" w:space="0"/>
            </w:tcBorders>
          </w:tcPr>
          <w:p>
            <w:pPr>
              <w:spacing w:line="400" w:lineRule="exact"/>
              <w:rPr>
                <w:rFonts w:ascii="微软雅黑" w:hAnsi="微软雅黑" w:eastAsia="微软雅黑"/>
                <w:color w:val="auto"/>
                <w:sz w:val="24"/>
              </w:rPr>
            </w:pPr>
            <w:r>
              <w:rPr>
                <w:rFonts w:hint="eastAsia" w:ascii="微软雅黑" w:hAnsi="微软雅黑" w:eastAsia="微软雅黑"/>
                <w:color w:val="auto"/>
                <w:sz w:val="24"/>
              </w:rPr>
              <w:t>学习:      小时</w:t>
            </w:r>
          </w:p>
          <w:p>
            <w:pPr>
              <w:spacing w:line="400" w:lineRule="exact"/>
              <w:rPr>
                <w:rFonts w:ascii="微软雅黑" w:hAnsi="微软雅黑" w:eastAsia="微软雅黑"/>
                <w:color w:val="auto"/>
                <w:sz w:val="24"/>
              </w:rPr>
            </w:pPr>
            <w:r>
              <w:rPr>
                <w:rFonts w:hint="eastAsia" w:ascii="微软雅黑" w:hAnsi="微软雅黑" w:eastAsia="微软雅黑"/>
                <w:color w:val="auto"/>
                <w:sz w:val="18"/>
                <w:szCs w:val="18"/>
              </w:rPr>
              <w:t xml:space="preserve">（其中疑难重危病例   小时，手术病例    小时，死亡病例   小时，其他病例   小时）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993" w:type="dxa"/>
            <w:gridSpan w:val="2"/>
            <w:vMerge w:val="continue"/>
            <w:vAlign w:val="center"/>
          </w:tcPr>
          <w:p>
            <w:pPr>
              <w:spacing w:line="400" w:lineRule="exact"/>
              <w:jc w:val="center"/>
              <w:rPr>
                <w:rFonts w:ascii="微软雅黑" w:hAnsi="微软雅黑" w:eastAsia="微软雅黑"/>
                <w:color w:val="auto"/>
                <w:sz w:val="24"/>
              </w:rPr>
            </w:pPr>
          </w:p>
        </w:tc>
        <w:tc>
          <w:tcPr>
            <w:tcW w:w="3827" w:type="dxa"/>
            <w:gridSpan w:val="6"/>
            <w:tcBorders>
              <w:bottom w:val="single" w:color="auto" w:sz="4" w:space="0"/>
            </w:tcBorders>
          </w:tcPr>
          <w:p>
            <w:pPr>
              <w:spacing w:line="400" w:lineRule="exact"/>
              <w:rPr>
                <w:rFonts w:ascii="微软雅黑" w:hAnsi="微软雅黑" w:eastAsia="微软雅黑"/>
                <w:color w:val="auto"/>
                <w:sz w:val="24"/>
              </w:rPr>
            </w:pPr>
            <w:r>
              <w:rPr>
                <w:rFonts w:hint="eastAsia" w:ascii="微软雅黑" w:hAnsi="微软雅黑" w:eastAsia="微软雅黑"/>
                <w:color w:val="auto"/>
                <w:sz w:val="24"/>
              </w:rPr>
              <w:t>专科技术操作培训:         次</w:t>
            </w:r>
          </w:p>
        </w:tc>
        <w:tc>
          <w:tcPr>
            <w:tcW w:w="4394" w:type="dxa"/>
            <w:gridSpan w:val="4"/>
            <w:tcBorders>
              <w:bottom w:val="single" w:color="auto" w:sz="4" w:space="0"/>
            </w:tcBorders>
          </w:tcPr>
          <w:p>
            <w:pPr>
              <w:spacing w:line="400" w:lineRule="exact"/>
              <w:rPr>
                <w:rFonts w:ascii="微软雅黑" w:hAnsi="微软雅黑" w:eastAsia="微软雅黑"/>
                <w:color w:val="auto"/>
                <w:sz w:val="24"/>
              </w:rPr>
            </w:pPr>
            <w:r>
              <w:rPr>
                <w:rFonts w:hint="eastAsia" w:ascii="微软雅黑" w:hAnsi="微软雅黑" w:eastAsia="微软雅黑"/>
                <w:color w:val="auto"/>
                <w:sz w:val="24"/>
              </w:rPr>
              <w:t>学习:      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993" w:type="dxa"/>
            <w:gridSpan w:val="2"/>
            <w:vMerge w:val="restart"/>
            <w:vAlign w:val="center"/>
          </w:tcPr>
          <w:p>
            <w:pPr>
              <w:spacing w:line="400" w:lineRule="exact"/>
              <w:jc w:val="center"/>
              <w:rPr>
                <w:rFonts w:ascii="微软雅黑" w:hAnsi="微软雅黑" w:eastAsia="微软雅黑"/>
                <w:color w:val="auto"/>
                <w:sz w:val="24"/>
              </w:rPr>
            </w:pPr>
            <w:r>
              <w:rPr>
                <w:rFonts w:hint="eastAsia" w:ascii="微软雅黑" w:hAnsi="微软雅黑" w:eastAsia="微软雅黑"/>
                <w:color w:val="auto"/>
                <w:sz w:val="24"/>
              </w:rPr>
              <w:t>临床</w:t>
            </w:r>
          </w:p>
          <w:p>
            <w:pPr>
              <w:spacing w:line="400" w:lineRule="exact"/>
              <w:jc w:val="center"/>
              <w:rPr>
                <w:rFonts w:ascii="微软雅黑" w:hAnsi="微软雅黑" w:eastAsia="微软雅黑"/>
                <w:color w:val="auto"/>
                <w:sz w:val="24"/>
              </w:rPr>
            </w:pPr>
            <w:r>
              <w:rPr>
                <w:rFonts w:hint="eastAsia" w:ascii="微软雅黑" w:hAnsi="微软雅黑" w:eastAsia="微软雅黑"/>
                <w:color w:val="auto"/>
                <w:sz w:val="24"/>
              </w:rPr>
              <w:t>诊疗</w:t>
            </w:r>
          </w:p>
          <w:p>
            <w:pPr>
              <w:spacing w:line="400" w:lineRule="exact"/>
              <w:jc w:val="center"/>
              <w:rPr>
                <w:rFonts w:ascii="微软雅黑" w:hAnsi="微软雅黑" w:eastAsia="微软雅黑"/>
                <w:color w:val="auto"/>
                <w:sz w:val="24"/>
              </w:rPr>
            </w:pPr>
            <w:r>
              <w:rPr>
                <w:rFonts w:hint="eastAsia" w:ascii="微软雅黑" w:hAnsi="微软雅黑" w:eastAsia="微软雅黑"/>
                <w:color w:val="auto"/>
                <w:sz w:val="24"/>
              </w:rPr>
              <w:t>情况</w:t>
            </w:r>
          </w:p>
        </w:tc>
        <w:tc>
          <w:tcPr>
            <w:tcW w:w="3827" w:type="dxa"/>
            <w:gridSpan w:val="6"/>
            <w:vAlign w:val="center"/>
          </w:tcPr>
          <w:p>
            <w:pPr>
              <w:pStyle w:val="11"/>
              <w:adjustRightInd w:val="0"/>
              <w:snapToGrid w:val="0"/>
              <w:spacing w:line="400" w:lineRule="exact"/>
              <w:rPr>
                <w:rFonts w:ascii="微软雅黑" w:hAnsi="微软雅黑" w:eastAsia="微软雅黑" w:cs="仿宋_GB2312"/>
                <w:color w:val="auto"/>
                <w:sz w:val="24"/>
                <w:szCs w:val="24"/>
                <w:lang w:eastAsia="zh-CN"/>
              </w:rPr>
            </w:pPr>
            <w:r>
              <w:rPr>
                <w:rFonts w:hint="eastAsia" w:ascii="微软雅黑" w:hAnsi="微软雅黑" w:eastAsia="微软雅黑" w:cs="仿宋_GB2312"/>
                <w:color w:val="auto"/>
                <w:sz w:val="24"/>
                <w:szCs w:val="24"/>
                <w:lang w:eastAsia="zh-CN"/>
              </w:rPr>
              <w:t xml:space="preserve">收治住院患者：            人 </w:t>
            </w:r>
          </w:p>
        </w:tc>
        <w:tc>
          <w:tcPr>
            <w:tcW w:w="4394" w:type="dxa"/>
            <w:gridSpan w:val="4"/>
            <w:vAlign w:val="center"/>
          </w:tcPr>
          <w:p>
            <w:pPr>
              <w:pStyle w:val="11"/>
              <w:adjustRightInd w:val="0"/>
              <w:snapToGrid w:val="0"/>
              <w:spacing w:line="400" w:lineRule="exact"/>
              <w:rPr>
                <w:rFonts w:ascii="微软雅黑" w:hAnsi="微软雅黑" w:eastAsia="微软雅黑" w:cs="仿宋_GB2312"/>
                <w:color w:val="auto"/>
                <w:sz w:val="24"/>
                <w:szCs w:val="24"/>
                <w:lang w:eastAsia="zh-CN"/>
              </w:rPr>
            </w:pPr>
            <w:r>
              <w:rPr>
                <w:rFonts w:hint="eastAsia" w:ascii="微软雅黑" w:hAnsi="微软雅黑" w:eastAsia="微软雅黑" w:cs="仿宋_GB2312"/>
                <w:color w:val="auto"/>
                <w:sz w:val="24"/>
                <w:szCs w:val="24"/>
                <w:lang w:eastAsia="zh-CN"/>
              </w:rPr>
              <w:t>处理门（急）诊患者：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993" w:type="dxa"/>
            <w:gridSpan w:val="2"/>
            <w:vMerge w:val="continue"/>
            <w:vAlign w:val="center"/>
          </w:tcPr>
          <w:p>
            <w:pPr>
              <w:spacing w:line="400" w:lineRule="exact"/>
              <w:jc w:val="center"/>
              <w:rPr>
                <w:rFonts w:ascii="微软雅黑" w:hAnsi="微软雅黑" w:eastAsia="微软雅黑"/>
                <w:color w:val="auto"/>
                <w:sz w:val="24"/>
              </w:rPr>
            </w:pPr>
          </w:p>
        </w:tc>
        <w:tc>
          <w:tcPr>
            <w:tcW w:w="3827" w:type="dxa"/>
            <w:gridSpan w:val="6"/>
            <w:vAlign w:val="center"/>
          </w:tcPr>
          <w:p>
            <w:pPr>
              <w:spacing w:line="400" w:lineRule="exact"/>
              <w:rPr>
                <w:rFonts w:ascii="微软雅黑" w:hAnsi="微软雅黑" w:eastAsia="微软雅黑"/>
                <w:color w:val="auto"/>
                <w:sz w:val="24"/>
              </w:rPr>
            </w:pPr>
            <w:r>
              <w:rPr>
                <w:rFonts w:hint="eastAsia" w:ascii="微软雅黑" w:hAnsi="微软雅黑" w:eastAsia="微软雅黑" w:cs="仿宋_GB2312"/>
                <w:color w:val="auto"/>
                <w:sz w:val="24"/>
              </w:rPr>
              <w:t>参与诊疗操作：            次</w:t>
            </w:r>
          </w:p>
        </w:tc>
        <w:tc>
          <w:tcPr>
            <w:tcW w:w="4394" w:type="dxa"/>
            <w:gridSpan w:val="4"/>
            <w:vAlign w:val="center"/>
          </w:tcPr>
          <w:p>
            <w:pPr>
              <w:spacing w:line="400" w:lineRule="exact"/>
              <w:rPr>
                <w:rFonts w:ascii="微软雅黑" w:hAnsi="微软雅黑" w:eastAsia="微软雅黑"/>
                <w:color w:val="auto"/>
                <w:sz w:val="24"/>
              </w:rPr>
            </w:pPr>
            <w:r>
              <w:rPr>
                <w:rFonts w:hint="eastAsia" w:ascii="微软雅黑" w:hAnsi="微软雅黑" w:eastAsia="微软雅黑" w:cs="仿宋_GB2312"/>
                <w:color w:val="auto"/>
                <w:sz w:val="24"/>
              </w:rPr>
              <w:t>参与抢救患者：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993" w:type="dxa"/>
            <w:gridSpan w:val="2"/>
            <w:vMerge w:val="continue"/>
            <w:vAlign w:val="center"/>
          </w:tcPr>
          <w:p>
            <w:pPr>
              <w:spacing w:line="400" w:lineRule="exact"/>
              <w:jc w:val="center"/>
              <w:rPr>
                <w:rFonts w:ascii="微软雅黑" w:hAnsi="微软雅黑" w:eastAsia="微软雅黑"/>
                <w:color w:val="auto"/>
                <w:sz w:val="24"/>
              </w:rPr>
            </w:pPr>
          </w:p>
        </w:tc>
        <w:tc>
          <w:tcPr>
            <w:tcW w:w="3827" w:type="dxa"/>
            <w:gridSpan w:val="6"/>
            <w:vAlign w:val="center"/>
          </w:tcPr>
          <w:p>
            <w:pPr>
              <w:spacing w:line="400" w:lineRule="exact"/>
              <w:rPr>
                <w:rFonts w:ascii="微软雅黑" w:hAnsi="微软雅黑" w:eastAsia="微软雅黑"/>
                <w:color w:val="auto"/>
                <w:sz w:val="24"/>
              </w:rPr>
            </w:pPr>
            <w:r>
              <w:rPr>
                <w:rFonts w:hint="eastAsia" w:ascii="微软雅黑" w:hAnsi="微软雅黑" w:eastAsia="微软雅黑" w:cs="仿宋_GB2312"/>
                <w:color w:val="auto"/>
                <w:sz w:val="24"/>
              </w:rPr>
              <w:t>书写病历：                份</w:t>
            </w:r>
          </w:p>
        </w:tc>
        <w:tc>
          <w:tcPr>
            <w:tcW w:w="4394" w:type="dxa"/>
            <w:gridSpan w:val="4"/>
            <w:vAlign w:val="center"/>
          </w:tcPr>
          <w:p>
            <w:pPr>
              <w:spacing w:line="400" w:lineRule="exact"/>
              <w:rPr>
                <w:rFonts w:ascii="微软雅黑" w:hAnsi="微软雅黑" w:eastAsia="微软雅黑"/>
                <w:color w:val="auto"/>
                <w:sz w:val="24"/>
              </w:rPr>
            </w:pPr>
            <w:r>
              <w:rPr>
                <w:rFonts w:hint="eastAsia" w:ascii="微软雅黑" w:hAnsi="微软雅黑" w:eastAsia="微软雅黑" w:cs="仿宋_GB2312"/>
                <w:color w:val="auto"/>
                <w:sz w:val="24"/>
              </w:rPr>
              <w:t xml:space="preserve">参与手术（外科）：         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9" w:hRule="atLeast"/>
        </w:trPr>
        <w:tc>
          <w:tcPr>
            <w:tcW w:w="9214" w:type="dxa"/>
            <w:gridSpan w:val="12"/>
          </w:tcPr>
          <w:p>
            <w:pPr>
              <w:jc w:val="center"/>
              <w:rPr>
                <w:rFonts w:ascii="微软雅黑" w:hAnsi="微软雅黑" w:eastAsia="微软雅黑"/>
                <w:b/>
                <w:color w:val="auto"/>
                <w:sz w:val="24"/>
              </w:rPr>
            </w:pPr>
            <w:r>
              <w:rPr>
                <w:rFonts w:hint="eastAsia" w:ascii="微软雅黑" w:hAnsi="微软雅黑" w:eastAsia="微软雅黑"/>
                <w:b/>
                <w:color w:val="auto"/>
                <w:sz w:val="24"/>
              </w:rPr>
              <w:t>进修医师自我总结</w:t>
            </w: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center"/>
              <w:rPr>
                <w:rFonts w:ascii="微软雅黑" w:hAnsi="微软雅黑" w:eastAsia="微软雅黑"/>
                <w:color w:val="auto"/>
              </w:rPr>
            </w:pPr>
          </w:p>
          <w:p>
            <w:pPr>
              <w:spacing w:line="400" w:lineRule="exact"/>
              <w:jc w:val="both"/>
              <w:rPr>
                <w:rFonts w:ascii="微软雅黑" w:hAnsi="微软雅黑" w:eastAsia="微软雅黑"/>
                <w:color w:val="auto"/>
              </w:rPr>
            </w:pPr>
            <w:bookmarkStart w:id="0" w:name="_GoBack"/>
            <w:bookmarkEnd w:id="0"/>
          </w:p>
          <w:p>
            <w:pPr>
              <w:spacing w:line="400" w:lineRule="exact"/>
              <w:rPr>
                <w:rFonts w:ascii="微软雅黑" w:hAnsi="微软雅黑" w:eastAsia="微软雅黑"/>
                <w:color w:val="auto"/>
              </w:rPr>
            </w:pPr>
            <w:r>
              <w:rPr>
                <w:rFonts w:hint="eastAsia" w:ascii="微软雅黑" w:hAnsi="微软雅黑" w:eastAsia="微软雅黑"/>
                <w:color w:val="auto"/>
                <w:sz w:val="24"/>
              </w:rPr>
              <w:t xml:space="preserve">                                   进修医师签字：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34" w:type="dxa"/>
          <w:trHeight w:val="416" w:hRule="atLeast"/>
        </w:trPr>
        <w:tc>
          <w:tcPr>
            <w:tcW w:w="9180" w:type="dxa"/>
            <w:gridSpan w:val="11"/>
          </w:tcPr>
          <w:p>
            <w:pPr>
              <w:tabs>
                <w:tab w:val="left" w:pos="2653"/>
              </w:tabs>
              <w:spacing w:line="400" w:lineRule="exact"/>
              <w:jc w:val="center"/>
              <w:rPr>
                <w:rFonts w:ascii="微软雅黑" w:hAnsi="微软雅黑" w:eastAsia="微软雅黑"/>
                <w:b/>
                <w:color w:val="auto"/>
                <w:sz w:val="24"/>
              </w:rPr>
            </w:pPr>
            <w:r>
              <w:rPr>
                <w:rFonts w:hint="eastAsia" w:ascii="微软雅黑" w:hAnsi="微软雅黑" w:eastAsia="微软雅黑"/>
                <w:b/>
                <w:color w:val="auto"/>
                <w:sz w:val="24"/>
              </w:rPr>
              <w:t>结业考评意见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34" w:type="dxa"/>
        </w:trPr>
        <w:tc>
          <w:tcPr>
            <w:tcW w:w="9180" w:type="dxa"/>
            <w:gridSpan w:val="11"/>
            <w:tcBorders>
              <w:bottom w:val="single" w:color="auto" w:sz="4" w:space="0"/>
            </w:tcBorders>
          </w:tcPr>
          <w:p>
            <w:pPr>
              <w:spacing w:line="400" w:lineRule="exact"/>
              <w:rPr>
                <w:rFonts w:ascii="黑体" w:hAnsi="黑体" w:eastAsia="黑体"/>
                <w:b/>
                <w:color w:val="auto"/>
                <w:sz w:val="24"/>
              </w:rPr>
            </w:pPr>
            <w:r>
              <w:rPr>
                <w:rFonts w:hint="eastAsia" w:ascii="黑体" w:hAnsi="黑体" w:eastAsia="黑体"/>
                <w:b/>
                <w:color w:val="auto"/>
                <w:sz w:val="24"/>
              </w:rPr>
              <w:t>带教老师评价：</w:t>
            </w:r>
          </w:p>
          <w:p>
            <w:pPr>
              <w:spacing w:line="400" w:lineRule="exact"/>
              <w:rPr>
                <w:rFonts w:ascii="微软雅黑" w:hAnsi="微软雅黑" w:eastAsia="微软雅黑"/>
                <w:b/>
                <w:color w:val="auto"/>
                <w:sz w:val="24"/>
              </w:rPr>
            </w:pPr>
          </w:p>
          <w:p>
            <w:pPr>
              <w:spacing w:line="400" w:lineRule="exact"/>
              <w:rPr>
                <w:rFonts w:ascii="微软雅黑" w:hAnsi="微软雅黑" w:eastAsia="微软雅黑"/>
                <w:b/>
                <w:color w:val="auto"/>
                <w:sz w:val="24"/>
              </w:rPr>
            </w:pPr>
          </w:p>
          <w:p>
            <w:pPr>
              <w:spacing w:line="400" w:lineRule="exact"/>
              <w:rPr>
                <w:rFonts w:ascii="微软雅黑" w:hAnsi="微软雅黑" w:eastAsia="微软雅黑"/>
                <w:b/>
                <w:color w:val="auto"/>
                <w:sz w:val="24"/>
              </w:rPr>
            </w:pPr>
          </w:p>
          <w:p>
            <w:pPr>
              <w:spacing w:line="400" w:lineRule="exact"/>
              <w:rPr>
                <w:rFonts w:ascii="微软雅黑" w:hAnsi="微软雅黑" w:eastAsia="微软雅黑"/>
                <w:b/>
                <w:color w:val="auto"/>
                <w:sz w:val="24"/>
              </w:rPr>
            </w:pPr>
          </w:p>
          <w:p>
            <w:pPr>
              <w:spacing w:line="400" w:lineRule="exact"/>
              <w:rPr>
                <w:rFonts w:ascii="微软雅黑" w:hAnsi="微软雅黑" w:eastAsia="微软雅黑"/>
                <w:b/>
                <w:color w:val="auto"/>
                <w:sz w:val="24"/>
              </w:rPr>
            </w:pPr>
          </w:p>
          <w:p>
            <w:pPr>
              <w:spacing w:line="400" w:lineRule="exact"/>
              <w:rPr>
                <w:rFonts w:ascii="微软雅黑" w:hAnsi="微软雅黑" w:eastAsia="微软雅黑"/>
                <w:b/>
                <w:color w:val="auto"/>
                <w:sz w:val="24"/>
              </w:rPr>
            </w:pPr>
          </w:p>
          <w:p>
            <w:pPr>
              <w:spacing w:line="400" w:lineRule="exact"/>
              <w:rPr>
                <w:rFonts w:ascii="微软雅黑" w:hAnsi="微软雅黑" w:eastAsia="微软雅黑"/>
                <w:b/>
                <w:color w:val="auto"/>
                <w:sz w:val="24"/>
              </w:rPr>
            </w:pPr>
          </w:p>
          <w:p>
            <w:pPr>
              <w:spacing w:line="400" w:lineRule="exact"/>
              <w:rPr>
                <w:rFonts w:ascii="微软雅黑" w:hAnsi="微软雅黑" w:eastAsia="微软雅黑"/>
                <w:b/>
                <w:color w:val="auto"/>
                <w:sz w:val="24"/>
              </w:rPr>
            </w:pPr>
          </w:p>
          <w:p>
            <w:pPr>
              <w:spacing w:line="400" w:lineRule="exact"/>
              <w:rPr>
                <w:rFonts w:ascii="微软雅黑" w:hAnsi="微软雅黑" w:eastAsia="微软雅黑"/>
                <w:b/>
                <w:color w:val="auto"/>
                <w:sz w:val="24"/>
              </w:rPr>
            </w:pPr>
          </w:p>
          <w:p>
            <w:pPr>
              <w:spacing w:line="400" w:lineRule="exact"/>
              <w:rPr>
                <w:rFonts w:ascii="微软雅黑" w:hAnsi="微软雅黑" w:eastAsia="微软雅黑"/>
                <w:b/>
                <w:color w:val="auto"/>
                <w:sz w:val="24"/>
              </w:rPr>
            </w:pPr>
          </w:p>
          <w:p>
            <w:pPr>
              <w:spacing w:line="400" w:lineRule="exact"/>
              <w:rPr>
                <w:rFonts w:ascii="微软雅黑" w:hAnsi="微软雅黑" w:eastAsia="微软雅黑"/>
                <w:color w:val="auto"/>
                <w:sz w:val="24"/>
              </w:rPr>
            </w:pPr>
          </w:p>
          <w:p>
            <w:pPr>
              <w:spacing w:line="400" w:lineRule="exact"/>
              <w:rPr>
                <w:rFonts w:ascii="微软雅黑" w:hAnsi="微软雅黑" w:eastAsia="微软雅黑"/>
                <w:color w:val="auto"/>
                <w:sz w:val="24"/>
              </w:rPr>
            </w:pPr>
            <w:r>
              <w:rPr>
                <w:rFonts w:hint="eastAsia" w:ascii="微软雅黑" w:hAnsi="微软雅黑" w:eastAsia="微软雅黑"/>
                <w:color w:val="auto"/>
                <w:sz w:val="24"/>
              </w:rPr>
              <w:t xml:space="preserve">                                   带教老师签字：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34" w:type="dxa"/>
        </w:trPr>
        <w:tc>
          <w:tcPr>
            <w:tcW w:w="9180" w:type="dxa"/>
            <w:gridSpan w:val="11"/>
            <w:tcBorders>
              <w:top w:val="single" w:color="auto" w:sz="4" w:space="0"/>
              <w:left w:val="single" w:color="auto" w:sz="4" w:space="0"/>
              <w:bottom w:val="nil"/>
              <w:right w:val="single" w:color="auto" w:sz="4" w:space="0"/>
            </w:tcBorders>
          </w:tcPr>
          <w:p>
            <w:pPr>
              <w:spacing w:line="400" w:lineRule="exact"/>
              <w:rPr>
                <w:rFonts w:ascii="微软雅黑" w:hAnsi="微软雅黑" w:eastAsia="微软雅黑"/>
                <w:color w:val="auto"/>
                <w:sz w:val="24"/>
              </w:rPr>
            </w:pPr>
            <w:r>
              <w:rPr>
                <w:rFonts w:hint="eastAsia" w:ascii="黑体" w:hAnsi="黑体" w:eastAsia="黑体"/>
                <w:b/>
                <w:color w:val="auto"/>
                <w:sz w:val="24"/>
              </w:rPr>
              <w:t>进修科室评价：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34" w:type="dxa"/>
        </w:trPr>
        <w:tc>
          <w:tcPr>
            <w:tcW w:w="2130" w:type="dxa"/>
            <w:gridSpan w:val="2"/>
            <w:tcBorders>
              <w:top w:val="nil"/>
              <w:left w:val="single" w:color="auto" w:sz="4" w:space="0"/>
              <w:bottom w:val="nil"/>
              <w:right w:val="nil"/>
            </w:tcBorders>
          </w:tcPr>
          <w:p>
            <w:pPr>
              <w:spacing w:line="400" w:lineRule="exact"/>
              <w:rPr>
                <w:rFonts w:ascii="微软雅黑" w:hAnsi="微软雅黑" w:eastAsia="微软雅黑"/>
                <w:color w:val="auto"/>
                <w:sz w:val="24"/>
              </w:rPr>
            </w:pPr>
            <w:r>
              <w:rPr>
                <w:rFonts w:hint="eastAsia" w:ascii="微软雅黑" w:hAnsi="微软雅黑" w:eastAsia="微软雅黑"/>
                <w:color w:val="auto"/>
                <w:sz w:val="24"/>
              </w:rPr>
              <w:t>结业考试（50分）</w:t>
            </w:r>
          </w:p>
        </w:tc>
        <w:tc>
          <w:tcPr>
            <w:tcW w:w="7050" w:type="dxa"/>
            <w:gridSpan w:val="9"/>
            <w:tcBorders>
              <w:top w:val="nil"/>
              <w:left w:val="nil"/>
              <w:bottom w:val="nil"/>
              <w:right w:val="single" w:color="auto" w:sz="4" w:space="0"/>
            </w:tcBorders>
          </w:tcPr>
          <w:p>
            <w:pPr>
              <w:spacing w:line="400" w:lineRule="exact"/>
              <w:rPr>
                <w:rFonts w:ascii="微软雅黑" w:hAnsi="微软雅黑" w:eastAsia="微软雅黑"/>
                <w:color w:val="auto"/>
                <w:sz w:val="24"/>
              </w:rPr>
            </w:pPr>
            <w:r>
              <w:rPr>
                <w:rFonts w:hint="eastAsia" w:ascii="微软雅黑" w:hAnsi="微软雅黑" w:eastAsia="微软雅黑"/>
                <w:color w:val="auto"/>
                <w:sz w:val="24"/>
              </w:rPr>
              <w:t>理论考试：           分，操作考试：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34" w:type="dxa"/>
        </w:trPr>
        <w:tc>
          <w:tcPr>
            <w:tcW w:w="2130" w:type="dxa"/>
            <w:gridSpan w:val="2"/>
            <w:tcBorders>
              <w:top w:val="nil"/>
              <w:left w:val="single" w:color="auto" w:sz="4" w:space="0"/>
              <w:bottom w:val="nil"/>
              <w:right w:val="nil"/>
            </w:tcBorders>
          </w:tcPr>
          <w:p>
            <w:pPr>
              <w:spacing w:line="400" w:lineRule="exact"/>
              <w:jc w:val="center"/>
              <w:rPr>
                <w:rFonts w:ascii="微软雅黑" w:hAnsi="微软雅黑" w:eastAsia="微软雅黑"/>
                <w:color w:val="auto"/>
                <w:sz w:val="24"/>
              </w:rPr>
            </w:pPr>
            <w:r>
              <w:rPr>
                <w:rFonts w:hint="eastAsia" w:ascii="微软雅黑" w:hAnsi="微软雅黑" w:eastAsia="微软雅黑"/>
                <w:color w:val="auto"/>
                <w:sz w:val="24"/>
              </w:rPr>
              <w:t>临床技能（20分）</w:t>
            </w:r>
          </w:p>
        </w:tc>
        <w:tc>
          <w:tcPr>
            <w:tcW w:w="7050" w:type="dxa"/>
            <w:gridSpan w:val="9"/>
            <w:tcBorders>
              <w:top w:val="nil"/>
              <w:left w:val="nil"/>
              <w:bottom w:val="nil"/>
              <w:right w:val="single" w:color="auto" w:sz="4" w:space="0"/>
            </w:tcBorders>
          </w:tcPr>
          <w:p>
            <w:pPr>
              <w:spacing w:line="400" w:lineRule="exact"/>
              <w:rPr>
                <w:rFonts w:ascii="微软雅黑" w:hAnsi="微软雅黑" w:eastAsia="微软雅黑"/>
                <w:color w:val="auto"/>
                <w:sz w:val="24"/>
              </w:rPr>
            </w:pPr>
            <w:r>
              <w:rPr>
                <w:rFonts w:hint="eastAsia" w:ascii="微软雅黑" w:hAnsi="微软雅黑" w:eastAsia="微软雅黑"/>
                <w:color w:val="auto"/>
                <w:sz w:val="24"/>
              </w:rPr>
              <w:t>临床操作能力：       分，医疗文书质量：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34" w:type="dxa"/>
        </w:trPr>
        <w:tc>
          <w:tcPr>
            <w:tcW w:w="2130" w:type="dxa"/>
            <w:gridSpan w:val="2"/>
            <w:tcBorders>
              <w:top w:val="nil"/>
              <w:left w:val="single" w:color="auto" w:sz="4" w:space="0"/>
              <w:bottom w:val="nil"/>
              <w:right w:val="nil"/>
            </w:tcBorders>
          </w:tcPr>
          <w:p>
            <w:pPr>
              <w:spacing w:line="400" w:lineRule="exact"/>
              <w:rPr>
                <w:rFonts w:ascii="微软雅黑" w:hAnsi="微软雅黑" w:eastAsia="微软雅黑"/>
                <w:color w:val="auto"/>
                <w:sz w:val="24"/>
              </w:rPr>
            </w:pPr>
            <w:r>
              <w:rPr>
                <w:rFonts w:hint="eastAsia" w:ascii="微软雅黑" w:hAnsi="微软雅黑" w:eastAsia="微软雅黑"/>
                <w:color w:val="auto"/>
                <w:sz w:val="24"/>
              </w:rPr>
              <w:t xml:space="preserve">考勤情况（20分） </w:t>
            </w:r>
          </w:p>
        </w:tc>
        <w:tc>
          <w:tcPr>
            <w:tcW w:w="7050" w:type="dxa"/>
            <w:gridSpan w:val="9"/>
            <w:tcBorders>
              <w:top w:val="nil"/>
              <w:left w:val="nil"/>
              <w:bottom w:val="nil"/>
              <w:right w:val="single" w:color="auto" w:sz="4" w:space="0"/>
            </w:tcBorders>
          </w:tcPr>
          <w:p>
            <w:pPr>
              <w:spacing w:line="400" w:lineRule="exact"/>
              <w:rPr>
                <w:rFonts w:ascii="微软雅黑" w:hAnsi="微软雅黑" w:eastAsia="微软雅黑"/>
                <w:color w:val="auto"/>
                <w:sz w:val="24"/>
              </w:rPr>
            </w:pPr>
            <w:r>
              <w:rPr>
                <w:rFonts w:hint="eastAsia" w:ascii="微软雅黑" w:hAnsi="微软雅黑" w:eastAsia="微软雅黑"/>
                <w:color w:val="auto"/>
                <w:sz w:val="24"/>
              </w:rPr>
              <w:t>得分：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34" w:type="dxa"/>
          <w:trHeight w:val="479" w:hRule="atLeast"/>
        </w:trPr>
        <w:tc>
          <w:tcPr>
            <w:tcW w:w="2130" w:type="dxa"/>
            <w:gridSpan w:val="2"/>
            <w:tcBorders>
              <w:top w:val="nil"/>
              <w:left w:val="single" w:color="auto" w:sz="4" w:space="0"/>
              <w:bottom w:val="nil"/>
              <w:right w:val="nil"/>
            </w:tcBorders>
          </w:tcPr>
          <w:p>
            <w:pPr>
              <w:spacing w:line="400" w:lineRule="exact"/>
              <w:rPr>
                <w:rFonts w:ascii="微软雅黑" w:hAnsi="微软雅黑" w:eastAsia="微软雅黑"/>
                <w:color w:val="auto"/>
                <w:sz w:val="24"/>
              </w:rPr>
            </w:pPr>
            <w:r>
              <w:rPr>
                <w:rFonts w:hint="eastAsia" w:ascii="微软雅黑" w:hAnsi="微软雅黑" w:eastAsia="微软雅黑"/>
                <w:color w:val="auto"/>
                <w:sz w:val="24"/>
              </w:rPr>
              <w:t>医德医风（10分）</w:t>
            </w:r>
          </w:p>
        </w:tc>
        <w:tc>
          <w:tcPr>
            <w:tcW w:w="7050" w:type="dxa"/>
            <w:gridSpan w:val="9"/>
            <w:tcBorders>
              <w:top w:val="nil"/>
              <w:left w:val="nil"/>
              <w:bottom w:val="nil"/>
              <w:right w:val="single" w:color="auto" w:sz="4" w:space="0"/>
            </w:tcBorders>
          </w:tcPr>
          <w:p>
            <w:pPr>
              <w:spacing w:line="400" w:lineRule="exact"/>
              <w:rPr>
                <w:rFonts w:ascii="微软雅黑" w:hAnsi="微软雅黑" w:eastAsia="微软雅黑"/>
                <w:color w:val="auto"/>
                <w:sz w:val="24"/>
              </w:rPr>
            </w:pPr>
            <w:r>
              <w:rPr>
                <w:rFonts w:hint="eastAsia" w:ascii="微软雅黑" w:hAnsi="微软雅黑" w:eastAsia="微软雅黑"/>
                <w:color w:val="auto"/>
                <w:sz w:val="24"/>
              </w:rPr>
              <w:t>得分：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34" w:type="dxa"/>
          <w:trHeight w:val="647" w:hRule="atLeast"/>
        </w:trPr>
        <w:tc>
          <w:tcPr>
            <w:tcW w:w="9180" w:type="dxa"/>
            <w:gridSpan w:val="11"/>
            <w:tcBorders>
              <w:top w:val="nil"/>
              <w:left w:val="single" w:color="auto" w:sz="4" w:space="0"/>
              <w:bottom w:val="single" w:color="auto" w:sz="4" w:space="0"/>
              <w:right w:val="single" w:color="auto" w:sz="4" w:space="0"/>
            </w:tcBorders>
          </w:tcPr>
          <w:p>
            <w:pPr>
              <w:tabs>
                <w:tab w:val="left" w:pos="4678"/>
              </w:tabs>
              <w:spacing w:line="400" w:lineRule="exact"/>
              <w:rPr>
                <w:rFonts w:ascii="微软雅黑" w:hAnsi="微软雅黑" w:eastAsia="微软雅黑"/>
                <w:color w:val="auto"/>
                <w:sz w:val="24"/>
              </w:rPr>
            </w:pPr>
            <w:r>
              <w:rPr>
                <w:rFonts w:hint="eastAsia" w:ascii="微软雅黑" w:hAnsi="微软雅黑" w:eastAsia="微软雅黑"/>
                <w:color w:val="auto"/>
                <w:sz w:val="24"/>
              </w:rPr>
              <w:t>综合得分：        分</w:t>
            </w:r>
          </w:p>
          <w:p>
            <w:pPr>
              <w:spacing w:line="400" w:lineRule="exact"/>
              <w:rPr>
                <w:rFonts w:ascii="微软雅黑" w:hAnsi="微软雅黑" w:eastAsia="微软雅黑"/>
                <w:color w:val="auto"/>
                <w:sz w:val="24"/>
              </w:rPr>
            </w:pPr>
            <w:r>
              <w:rPr>
                <w:rFonts w:hint="eastAsia" w:ascii="微软雅黑" w:hAnsi="微软雅黑" w:eastAsia="微软雅黑"/>
                <w:color w:val="auto"/>
                <w:sz w:val="24"/>
              </w:rPr>
              <w:t>医疗差错、医疗事故或其他差错情况：</w:t>
            </w:r>
          </w:p>
          <w:p>
            <w:pPr>
              <w:spacing w:line="400" w:lineRule="exact"/>
              <w:rPr>
                <w:rFonts w:ascii="微软雅黑" w:hAnsi="微软雅黑" w:eastAsia="微软雅黑"/>
                <w:color w:val="auto"/>
                <w:sz w:val="24"/>
              </w:rPr>
            </w:pPr>
          </w:p>
          <w:p>
            <w:pPr>
              <w:spacing w:line="400" w:lineRule="exact"/>
              <w:rPr>
                <w:rFonts w:ascii="微软雅黑" w:hAnsi="微软雅黑" w:eastAsia="微软雅黑"/>
                <w:color w:val="auto"/>
                <w:sz w:val="24"/>
              </w:rPr>
            </w:pPr>
          </w:p>
          <w:p>
            <w:pPr>
              <w:spacing w:line="400" w:lineRule="exact"/>
              <w:rPr>
                <w:rFonts w:ascii="微软雅黑" w:hAnsi="微软雅黑" w:eastAsia="微软雅黑"/>
                <w:color w:val="auto"/>
                <w:sz w:val="24"/>
              </w:rPr>
            </w:pPr>
          </w:p>
          <w:p>
            <w:pPr>
              <w:spacing w:line="400" w:lineRule="exact"/>
              <w:rPr>
                <w:rFonts w:ascii="微软雅黑" w:hAnsi="微软雅黑" w:eastAsia="微软雅黑"/>
                <w:b/>
                <w:color w:val="auto"/>
                <w:sz w:val="24"/>
              </w:rPr>
            </w:pPr>
            <w:r>
              <w:rPr>
                <w:rFonts w:hint="eastAsia" w:ascii="微软雅黑" w:hAnsi="微软雅黑" w:eastAsia="微软雅黑"/>
                <w:b/>
                <w:color w:val="auto"/>
                <w:sz w:val="24"/>
              </w:rPr>
              <w:t xml:space="preserve">总体表现：优□     良□     合格□     不合格□  </w:t>
            </w:r>
          </w:p>
          <w:p>
            <w:pPr>
              <w:spacing w:line="400" w:lineRule="exact"/>
              <w:jc w:val="center"/>
              <w:rPr>
                <w:rFonts w:ascii="微软雅黑" w:hAnsi="微软雅黑" w:eastAsia="微软雅黑"/>
                <w:color w:val="auto"/>
                <w:sz w:val="24"/>
              </w:rPr>
            </w:pPr>
          </w:p>
          <w:p>
            <w:pPr>
              <w:spacing w:line="400" w:lineRule="exact"/>
              <w:jc w:val="center"/>
              <w:rPr>
                <w:rFonts w:ascii="微软雅黑" w:hAnsi="微软雅黑" w:eastAsia="微软雅黑"/>
                <w:color w:val="auto"/>
                <w:sz w:val="24"/>
              </w:rPr>
            </w:pPr>
            <w:r>
              <w:rPr>
                <w:rFonts w:hint="eastAsia" w:ascii="微软雅黑" w:hAnsi="微软雅黑" w:eastAsia="微软雅黑"/>
                <w:color w:val="auto"/>
                <w:sz w:val="24"/>
              </w:rPr>
              <w:t xml:space="preserve">                              科室主任签字：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34" w:type="dxa"/>
          <w:trHeight w:val="1801" w:hRule="atLeast"/>
        </w:trPr>
        <w:tc>
          <w:tcPr>
            <w:tcW w:w="9180" w:type="dxa"/>
            <w:gridSpan w:val="11"/>
          </w:tcPr>
          <w:p>
            <w:pPr>
              <w:spacing w:line="400" w:lineRule="exact"/>
              <w:rPr>
                <w:rFonts w:ascii="黑体" w:hAnsi="黑体" w:eastAsia="黑体"/>
                <w:b/>
                <w:color w:val="auto"/>
                <w:sz w:val="24"/>
              </w:rPr>
            </w:pPr>
            <w:r>
              <w:rPr>
                <w:rFonts w:hint="eastAsia" w:ascii="黑体" w:hAnsi="黑体" w:eastAsia="黑体"/>
                <w:b/>
                <w:color w:val="auto"/>
                <w:sz w:val="24"/>
              </w:rPr>
              <w:t>进修机构意见：</w:t>
            </w:r>
          </w:p>
          <w:p>
            <w:pPr>
              <w:spacing w:line="400" w:lineRule="exact"/>
              <w:jc w:val="center"/>
              <w:rPr>
                <w:rFonts w:ascii="微软雅黑" w:hAnsi="微软雅黑" w:eastAsia="微软雅黑"/>
                <w:color w:val="auto"/>
                <w:sz w:val="24"/>
              </w:rPr>
            </w:pPr>
          </w:p>
          <w:p>
            <w:pPr>
              <w:spacing w:line="400" w:lineRule="exact"/>
              <w:rPr>
                <w:rFonts w:ascii="微软雅黑" w:hAnsi="微软雅黑" w:eastAsia="微软雅黑"/>
                <w:b/>
                <w:color w:val="auto"/>
                <w:sz w:val="24"/>
              </w:rPr>
            </w:pPr>
            <w:r>
              <w:rPr>
                <w:rFonts w:hint="eastAsia" w:ascii="微软雅黑" w:hAnsi="微软雅黑" w:eastAsia="微软雅黑"/>
                <w:b/>
                <w:color w:val="auto"/>
                <w:sz w:val="24"/>
              </w:rPr>
              <w:t xml:space="preserve">    结业考评结论：优□      良□      合格□      不合格□    </w:t>
            </w:r>
          </w:p>
          <w:p>
            <w:pPr>
              <w:spacing w:line="400" w:lineRule="exact"/>
              <w:jc w:val="center"/>
              <w:rPr>
                <w:rFonts w:ascii="微软雅黑" w:hAnsi="微软雅黑" w:eastAsia="微软雅黑"/>
                <w:color w:val="auto"/>
                <w:sz w:val="24"/>
              </w:rPr>
            </w:pPr>
          </w:p>
          <w:p>
            <w:pPr>
              <w:spacing w:line="400" w:lineRule="exact"/>
              <w:jc w:val="center"/>
              <w:rPr>
                <w:rFonts w:ascii="微软雅黑" w:hAnsi="微软雅黑" w:eastAsia="微软雅黑"/>
                <w:color w:val="auto"/>
                <w:sz w:val="24"/>
              </w:rPr>
            </w:pPr>
            <w:r>
              <w:rPr>
                <w:rFonts w:hint="eastAsia" w:ascii="微软雅黑" w:hAnsi="微软雅黑" w:eastAsia="微软雅黑"/>
                <w:color w:val="auto"/>
                <w:sz w:val="24"/>
              </w:rPr>
              <w:t xml:space="preserve">                              盖章              年     月    日</w:t>
            </w:r>
          </w:p>
        </w:tc>
      </w:tr>
    </w:tbl>
    <w:p>
      <w:pPr>
        <w:spacing w:after="120" w:line="400" w:lineRule="exact"/>
        <w:rPr>
          <w:rFonts w:ascii="微软雅黑" w:hAnsi="微软雅黑" w:eastAsia="微软雅黑"/>
          <w:color w:val="auto"/>
          <w:sz w:val="24"/>
        </w:rPr>
      </w:pPr>
      <w:r>
        <w:rPr>
          <w:rFonts w:hint="eastAsia" w:ascii="微软雅黑" w:hAnsi="微软雅黑" w:eastAsia="微软雅黑"/>
          <w:color w:val="auto"/>
          <w:sz w:val="24"/>
        </w:rPr>
        <w:t>注：进修结业鉴定表打印（复印）给进修医师带回工作单位存档。</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方正小标宋简体">
    <w:altName w:val="微软雅黑"/>
    <w:panose1 w:val="00000000000000000000"/>
    <w:charset w:val="86"/>
    <w:family w:val="script"/>
    <w:pitch w:val="default"/>
    <w:sig w:usb0="00000000" w:usb1="00000000" w:usb2="00000010" w:usb3="00000000" w:csb0="00040000" w:csb1="00000000"/>
  </w:font>
  <w:font w:name="小标宋">
    <w:altName w:val="微软雅黑"/>
    <w:panose1 w:val="00000000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幼圆">
    <w:panose1 w:val="0201050906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80F3C52" w:usb2="00000016" w:usb3="00000000" w:csb0="0004001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宋体" w:hAnsi="宋体"/>
        <w:sz w:val="28"/>
        <w:szCs w:val="28"/>
      </w:rPr>
    </w:pPr>
    <w:r>
      <w:rPr>
        <w:rFonts w:hint="eastAsia" w:ascii="宋体" w:hAnsi="宋体"/>
        <w:sz w:val="28"/>
        <w:szCs w:val="28"/>
      </w:rPr>
      <w:t>—</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Times New Roman" w:hAnsi="Times New Roman"/>
        <w:szCs w:val="20"/>
      </w:rPr>
      <w:t>4</w:t>
    </w:r>
    <w:r>
      <w:rPr>
        <w:rFonts w:ascii="宋体" w:hAnsi="宋体"/>
        <w:sz w:val="28"/>
        <w:szCs w:val="28"/>
        <w:lang w:val="zh-CN"/>
      </w:rPr>
      <w:fldChar w:fldCharType="end"/>
    </w:r>
    <w:r>
      <w:rPr>
        <w:rFonts w:hint="eastAsia" w:ascii="宋体" w:hAnsi="宋体"/>
        <w:sz w:val="28"/>
        <w:szCs w:val="28"/>
      </w:rPr>
      <w:t>—</w: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5203B"/>
    <w:rsid w:val="00123455"/>
    <w:rsid w:val="00126605"/>
    <w:rsid w:val="00220300"/>
    <w:rsid w:val="005C52FB"/>
    <w:rsid w:val="007233AA"/>
    <w:rsid w:val="007A6304"/>
    <w:rsid w:val="007D18F7"/>
    <w:rsid w:val="00870056"/>
    <w:rsid w:val="0090547E"/>
    <w:rsid w:val="00916CFC"/>
    <w:rsid w:val="0095203B"/>
    <w:rsid w:val="009C5842"/>
    <w:rsid w:val="009C5E82"/>
    <w:rsid w:val="00AC392F"/>
    <w:rsid w:val="00AF031D"/>
    <w:rsid w:val="00BE776D"/>
    <w:rsid w:val="00C22B8C"/>
    <w:rsid w:val="00CA4405"/>
    <w:rsid w:val="00D6238F"/>
    <w:rsid w:val="00E32F5F"/>
    <w:rsid w:val="00E422A2"/>
    <w:rsid w:val="00EA5730"/>
    <w:rsid w:val="00FD648D"/>
    <w:rsid w:val="2FA22B99"/>
    <w:rsid w:val="64211124"/>
    <w:rsid w:val="670B47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8">
    <w:name w:val="页眉 Char"/>
    <w:basedOn w:val="7"/>
    <w:link w:val="4"/>
    <w:semiHidden/>
    <w:uiPriority w:val="99"/>
    <w:rPr>
      <w:sz w:val="18"/>
      <w:szCs w:val="18"/>
    </w:rPr>
  </w:style>
  <w:style w:type="character" w:customStyle="1" w:styleId="9">
    <w:name w:val="页脚 Char"/>
    <w:basedOn w:val="7"/>
    <w:link w:val="3"/>
    <w:qFormat/>
    <w:uiPriority w:val="0"/>
    <w:rPr>
      <w:sz w:val="18"/>
      <w:szCs w:val="18"/>
    </w:rPr>
  </w:style>
  <w:style w:type="paragraph" w:styleId="10">
    <w:name w:val="List Paragraph"/>
    <w:basedOn w:val="1"/>
    <w:qFormat/>
    <w:uiPriority w:val="0"/>
    <w:pPr>
      <w:ind w:firstLine="420" w:firstLineChars="200"/>
    </w:pPr>
    <w:rPr>
      <w:rFonts w:ascii="Calibri" w:hAnsi="Calibri"/>
      <w:szCs w:val="20"/>
    </w:rPr>
  </w:style>
  <w:style w:type="paragraph" w:styleId="11">
    <w:name w:val="No Spacing"/>
    <w:basedOn w:val="1"/>
    <w:qFormat/>
    <w:uiPriority w:val="0"/>
    <w:pPr>
      <w:widowControl/>
      <w:jc w:val="left"/>
    </w:pPr>
    <w:rPr>
      <w:rFonts w:ascii="Calibri Light" w:hAnsi="Calibri Light"/>
      <w:kern w:val="0"/>
      <w:sz w:val="22"/>
      <w:szCs w:val="22"/>
      <w:lang w:eastAsia="en-US" w:bidi="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18</Pages>
  <Words>1521</Words>
  <Characters>8676</Characters>
  <Lines>72</Lines>
  <Paragraphs>20</Paragraphs>
  <TotalTime>111</TotalTime>
  <ScaleCrop>false</ScaleCrop>
  <LinksUpToDate>false</LinksUpToDate>
  <CharactersWithSpaces>10177</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2019-04-29T01:57:00Z</dcterms:created>
  <dc:creator>lenovo</dc:creator>
  <cp:lastModifiedBy>行走的树林free</cp:lastModifiedBy>
  <dcterms:modified xsi:type="dcterms:W3CDTF">2021-01-13T00:39:37Z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